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D0A" w:rsidRPr="00463D0A" w:rsidRDefault="00463D0A" w:rsidP="00463D0A">
      <w:pPr>
        <w:pStyle w:val="Default"/>
        <w:spacing w:line="276" w:lineRule="auto"/>
        <w:rPr>
          <w:rFonts w:ascii="Arial" w:hAnsi="Arial" w:cs="Arial"/>
          <w:lang w:val="pt-BR"/>
        </w:rPr>
      </w:pPr>
      <w:r w:rsidRPr="00463D0A">
        <w:rPr>
          <w:rFonts w:ascii="Arial" w:hAnsi="Arial" w:cs="Arial"/>
          <w:lang w:val="pt-BR"/>
        </w:rPr>
        <w:t xml:space="preserve">À Pregoeira </w:t>
      </w:r>
    </w:p>
    <w:p w:rsidR="00463D0A" w:rsidRPr="00463D0A" w:rsidRDefault="00463D0A" w:rsidP="00463D0A">
      <w:pPr>
        <w:pStyle w:val="Default"/>
        <w:spacing w:line="276" w:lineRule="auto"/>
        <w:jc w:val="both"/>
        <w:rPr>
          <w:rFonts w:ascii="Arial" w:hAnsi="Arial" w:cs="Arial"/>
          <w:lang w:val="pt-BR"/>
        </w:rPr>
      </w:pPr>
      <w:r w:rsidRPr="00463D0A">
        <w:rPr>
          <w:rFonts w:ascii="Arial" w:hAnsi="Arial" w:cs="Arial"/>
          <w:lang w:val="pt-BR"/>
        </w:rPr>
        <w:t xml:space="preserve">Prefeitura Municipal de Vargem Alta </w:t>
      </w:r>
    </w:p>
    <w:p w:rsidR="00463D0A" w:rsidRPr="008656C8" w:rsidRDefault="00463D0A" w:rsidP="00463D0A">
      <w:pPr>
        <w:pStyle w:val="Default"/>
        <w:spacing w:line="276" w:lineRule="auto"/>
        <w:rPr>
          <w:rFonts w:ascii="Arial" w:hAnsi="Arial" w:cs="Arial"/>
        </w:rPr>
      </w:pPr>
      <w:r w:rsidRPr="008656C8">
        <w:rPr>
          <w:rFonts w:ascii="Arial" w:hAnsi="Arial" w:cs="Arial"/>
          <w:bCs/>
        </w:rPr>
        <w:t xml:space="preserve">PROCESSO Nº 1600/2019 </w:t>
      </w:r>
    </w:p>
    <w:p w:rsidR="00463D0A" w:rsidRDefault="00463D0A" w:rsidP="00463D0A">
      <w:pPr>
        <w:pStyle w:val="Default"/>
        <w:spacing w:line="276" w:lineRule="auto"/>
        <w:rPr>
          <w:rFonts w:ascii="Arial" w:hAnsi="Arial" w:cs="Arial"/>
          <w:bCs/>
        </w:rPr>
      </w:pPr>
      <w:r w:rsidRPr="008656C8">
        <w:rPr>
          <w:rFonts w:ascii="Arial" w:hAnsi="Arial" w:cs="Arial"/>
          <w:bCs/>
        </w:rPr>
        <w:t>PREGÃO PRESENCIAL Nº 050/2019</w:t>
      </w:r>
    </w:p>
    <w:p w:rsidR="004E4E71" w:rsidRPr="00463D0A" w:rsidRDefault="004E4E71" w:rsidP="00463D0A">
      <w:pPr>
        <w:pStyle w:val="Default"/>
        <w:spacing w:line="276" w:lineRule="auto"/>
        <w:rPr>
          <w:rFonts w:ascii="Arial" w:hAnsi="Arial" w:cs="Arial"/>
        </w:rPr>
      </w:pPr>
    </w:p>
    <w:p w:rsidR="00463D0A" w:rsidRDefault="00463D0A" w:rsidP="00463D0A">
      <w:pPr>
        <w:pStyle w:val="Default"/>
        <w:spacing w:line="360" w:lineRule="auto"/>
        <w:jc w:val="both"/>
        <w:rPr>
          <w:rFonts w:ascii="Calibri" w:hAnsi="Calibri" w:cs="Calibri"/>
          <w:sz w:val="28"/>
          <w:szCs w:val="28"/>
          <w:lang w:val="pt-BR"/>
        </w:rPr>
      </w:pPr>
    </w:p>
    <w:p w:rsidR="00463D0A" w:rsidRPr="00463D0A" w:rsidRDefault="00463D0A" w:rsidP="00463D0A">
      <w:pPr>
        <w:pStyle w:val="Default"/>
        <w:spacing w:line="276" w:lineRule="auto"/>
        <w:jc w:val="both"/>
        <w:rPr>
          <w:rFonts w:ascii="Arial" w:hAnsi="Arial" w:cs="Arial"/>
        </w:rPr>
      </w:pPr>
      <w:r w:rsidRPr="004E4E71">
        <w:rPr>
          <w:rFonts w:ascii="Arial" w:hAnsi="Arial" w:cs="Arial"/>
          <w:lang w:val="pt-BR"/>
        </w:rPr>
        <w:t>IMPUGNANTE:</w:t>
      </w:r>
      <w:r w:rsidRPr="00463D0A">
        <w:rPr>
          <w:rFonts w:ascii="Arial" w:hAnsi="Arial" w:cs="Arial"/>
          <w:b/>
        </w:rPr>
        <w:t xml:space="preserve"> </w:t>
      </w:r>
      <w:r w:rsidRPr="00463D0A">
        <w:rPr>
          <w:rFonts w:ascii="Arial" w:hAnsi="Arial" w:cs="Arial"/>
        </w:rPr>
        <w:t>GEOPROCSUL ENGENHERIA E GEOPROCESSAMENTO EIRELI</w:t>
      </w:r>
    </w:p>
    <w:p w:rsidR="00463D0A" w:rsidRDefault="00463D0A" w:rsidP="00463D0A">
      <w:pPr>
        <w:pStyle w:val="Default"/>
        <w:spacing w:line="276" w:lineRule="auto"/>
        <w:jc w:val="both"/>
        <w:rPr>
          <w:rFonts w:ascii="Arial" w:hAnsi="Arial" w:cs="Arial"/>
        </w:rPr>
      </w:pPr>
      <w:r w:rsidRPr="00463D0A">
        <w:rPr>
          <w:rFonts w:ascii="Arial" w:hAnsi="Arial" w:cs="Arial"/>
        </w:rPr>
        <w:t>CNPJ N</w:t>
      </w:r>
      <w:r>
        <w:rPr>
          <w:rFonts w:ascii="Arial" w:hAnsi="Arial" w:cs="Arial"/>
          <w:b/>
        </w:rPr>
        <w:t xml:space="preserve">º </w:t>
      </w:r>
      <w:r w:rsidRPr="00A81791">
        <w:rPr>
          <w:rFonts w:ascii="Arial" w:hAnsi="Arial" w:cs="Arial"/>
        </w:rPr>
        <w:t>18.827.594/0001-74</w:t>
      </w:r>
    </w:p>
    <w:p w:rsidR="00463D0A" w:rsidRDefault="00463D0A" w:rsidP="00463D0A">
      <w:pPr>
        <w:pStyle w:val="Default"/>
        <w:spacing w:line="276" w:lineRule="auto"/>
        <w:jc w:val="both"/>
        <w:rPr>
          <w:rFonts w:ascii="Arial" w:hAnsi="Arial" w:cs="Arial"/>
        </w:rPr>
      </w:pPr>
      <w:r>
        <w:rPr>
          <w:rFonts w:ascii="Arial" w:hAnsi="Arial" w:cs="Arial"/>
        </w:rPr>
        <w:t>TELEFONE: (48) 3443 8829</w:t>
      </w:r>
    </w:p>
    <w:p w:rsidR="00463D0A" w:rsidRPr="00463D0A" w:rsidRDefault="00463D0A" w:rsidP="00463D0A">
      <w:pPr>
        <w:pStyle w:val="Default"/>
        <w:spacing w:line="276" w:lineRule="auto"/>
        <w:jc w:val="both"/>
        <w:rPr>
          <w:rFonts w:ascii="Calibri" w:hAnsi="Calibri" w:cs="Calibri"/>
          <w:lang w:val="pt-BR"/>
        </w:rPr>
      </w:pPr>
      <w:r>
        <w:rPr>
          <w:rFonts w:ascii="Arial" w:hAnsi="Arial" w:cs="Arial"/>
        </w:rPr>
        <w:t>E-MAIL: juridico@geoprocsul.com.br</w:t>
      </w:r>
    </w:p>
    <w:p w:rsidR="00426A12" w:rsidRPr="00A81791" w:rsidRDefault="00426A12" w:rsidP="00463D0A">
      <w:pPr>
        <w:autoSpaceDE w:val="0"/>
        <w:autoSpaceDN w:val="0"/>
        <w:adjustRightInd w:val="0"/>
        <w:spacing w:after="0"/>
        <w:rPr>
          <w:rFonts w:ascii="Arial" w:hAnsi="Arial" w:cs="Arial"/>
          <w:b/>
          <w:bCs/>
          <w:sz w:val="24"/>
          <w:szCs w:val="24"/>
        </w:rPr>
      </w:pPr>
    </w:p>
    <w:p w:rsidR="00426A12" w:rsidRPr="00A81791" w:rsidRDefault="00426A12" w:rsidP="00AC0EDF">
      <w:pPr>
        <w:autoSpaceDE w:val="0"/>
        <w:autoSpaceDN w:val="0"/>
        <w:adjustRightInd w:val="0"/>
        <w:spacing w:after="0" w:line="360" w:lineRule="auto"/>
        <w:rPr>
          <w:rFonts w:ascii="Arial" w:hAnsi="Arial" w:cs="Arial"/>
          <w:b/>
          <w:bCs/>
          <w:sz w:val="24"/>
          <w:szCs w:val="24"/>
        </w:rPr>
      </w:pPr>
    </w:p>
    <w:p w:rsidR="00426A12" w:rsidRPr="00A81791" w:rsidRDefault="00426A12" w:rsidP="00AC0EDF">
      <w:pPr>
        <w:autoSpaceDE w:val="0"/>
        <w:autoSpaceDN w:val="0"/>
        <w:adjustRightInd w:val="0"/>
        <w:spacing w:after="0" w:line="360" w:lineRule="auto"/>
        <w:rPr>
          <w:rFonts w:ascii="Arial" w:hAnsi="Arial" w:cs="Arial"/>
          <w:b/>
          <w:bCs/>
          <w:sz w:val="24"/>
          <w:szCs w:val="24"/>
        </w:rPr>
      </w:pPr>
    </w:p>
    <w:p w:rsidR="0078051A" w:rsidRPr="00A81791" w:rsidRDefault="0078051A" w:rsidP="00AC0EDF">
      <w:pPr>
        <w:pStyle w:val="Default"/>
        <w:spacing w:line="360" w:lineRule="auto"/>
        <w:ind w:firstLine="2260"/>
        <w:jc w:val="both"/>
        <w:rPr>
          <w:rFonts w:ascii="Arial" w:hAnsi="Arial" w:cs="Arial"/>
          <w:b/>
          <w:bCs/>
          <w:lang w:val="pt-BR"/>
        </w:rPr>
      </w:pPr>
    </w:p>
    <w:p w:rsidR="0078051A" w:rsidRPr="00A81791" w:rsidRDefault="0078051A" w:rsidP="00AC0EDF">
      <w:pPr>
        <w:pStyle w:val="Default"/>
        <w:spacing w:line="360" w:lineRule="auto"/>
        <w:ind w:firstLine="2260"/>
        <w:jc w:val="both"/>
        <w:rPr>
          <w:rFonts w:ascii="Arial" w:hAnsi="Arial" w:cs="Arial"/>
          <w:b/>
          <w:bCs/>
          <w:lang w:val="pt-BR"/>
        </w:rPr>
      </w:pPr>
    </w:p>
    <w:p w:rsidR="0078051A" w:rsidRPr="004E4E71" w:rsidRDefault="0078051A" w:rsidP="00463D0A">
      <w:pPr>
        <w:pStyle w:val="Default"/>
        <w:spacing w:line="276" w:lineRule="auto"/>
        <w:ind w:firstLine="709"/>
        <w:jc w:val="both"/>
        <w:rPr>
          <w:rFonts w:ascii="Arial" w:hAnsi="Arial" w:cs="Arial"/>
          <w:lang w:val="pt-BR"/>
        </w:rPr>
      </w:pPr>
      <w:r w:rsidRPr="004E4E71">
        <w:rPr>
          <w:rFonts w:ascii="Arial" w:hAnsi="Arial" w:cs="Arial"/>
          <w:b/>
          <w:lang w:val="pt-BR"/>
        </w:rPr>
        <w:t xml:space="preserve">GEOPROCSUL ENGENHERIA E GEOPROCESSAMENTO </w:t>
      </w:r>
      <w:r w:rsidR="003F3144" w:rsidRPr="004E4E71">
        <w:rPr>
          <w:rFonts w:ascii="Arial" w:hAnsi="Arial" w:cs="Arial"/>
          <w:b/>
          <w:lang w:val="pt-BR"/>
        </w:rPr>
        <w:t>EIRELI</w:t>
      </w:r>
      <w:r w:rsidRPr="004E4E71">
        <w:rPr>
          <w:rFonts w:ascii="Arial" w:hAnsi="Arial" w:cs="Arial"/>
          <w:lang w:val="pt-BR"/>
        </w:rPr>
        <w:t>, pessoa jurídica de dire</w:t>
      </w:r>
      <w:r w:rsidR="003F3144" w:rsidRPr="004E4E71">
        <w:rPr>
          <w:rFonts w:ascii="Arial" w:hAnsi="Arial" w:cs="Arial"/>
          <w:lang w:val="pt-BR"/>
        </w:rPr>
        <w:t>ito privado, inscrita no CNPJ</w:t>
      </w:r>
      <w:r w:rsidRPr="004E4E71">
        <w:rPr>
          <w:rFonts w:ascii="Arial" w:hAnsi="Arial" w:cs="Arial"/>
          <w:lang w:val="pt-BR"/>
        </w:rPr>
        <w:t xml:space="preserve"> sob nº 18.827.594/0001-74, com sede na Rua </w:t>
      </w:r>
      <w:r w:rsidR="00845D0C" w:rsidRPr="004E4E71">
        <w:rPr>
          <w:rFonts w:ascii="Arial" w:hAnsi="Arial" w:cs="Arial"/>
          <w:bCs/>
          <w:lang w:val="pt-BR"/>
        </w:rPr>
        <w:t>Nilo Peçanha, nº 35</w:t>
      </w:r>
      <w:r w:rsidRPr="004E4E71">
        <w:rPr>
          <w:rFonts w:ascii="Arial" w:hAnsi="Arial" w:cs="Arial"/>
          <w:bCs/>
          <w:lang w:val="pt-BR"/>
        </w:rPr>
        <w:t xml:space="preserve">, sala </w:t>
      </w:r>
      <w:r w:rsidR="00845D0C" w:rsidRPr="004E4E71">
        <w:rPr>
          <w:rFonts w:ascii="Arial" w:hAnsi="Arial" w:cs="Arial"/>
          <w:bCs/>
          <w:lang w:val="pt-BR"/>
        </w:rPr>
        <w:t>102</w:t>
      </w:r>
      <w:r w:rsidRPr="004E4E71">
        <w:rPr>
          <w:rFonts w:ascii="Arial" w:hAnsi="Arial" w:cs="Arial"/>
          <w:bCs/>
          <w:lang w:val="pt-BR"/>
        </w:rPr>
        <w:t>,</w:t>
      </w:r>
      <w:r w:rsidR="003F3144" w:rsidRPr="004E4E71">
        <w:rPr>
          <w:rFonts w:ascii="Arial" w:hAnsi="Arial" w:cs="Arial"/>
          <w:bCs/>
          <w:lang w:val="pt-BR"/>
        </w:rPr>
        <w:t xml:space="preserve"> Bairro Michel</w:t>
      </w:r>
      <w:r w:rsidRPr="004E4E71">
        <w:rPr>
          <w:rFonts w:ascii="Arial" w:hAnsi="Arial" w:cs="Arial"/>
          <w:bCs/>
          <w:lang w:val="pt-BR"/>
        </w:rPr>
        <w:t xml:space="preserve"> </w:t>
      </w:r>
      <w:r w:rsidR="00845D0C" w:rsidRPr="004E4E71">
        <w:rPr>
          <w:rFonts w:ascii="Arial" w:hAnsi="Arial" w:cs="Arial"/>
          <w:bCs/>
          <w:lang w:val="pt-BR"/>
        </w:rPr>
        <w:t xml:space="preserve">Criciúma/SC – </w:t>
      </w:r>
      <w:r w:rsidR="00426A12" w:rsidRPr="004E4E71">
        <w:rPr>
          <w:rFonts w:ascii="Arial" w:hAnsi="Arial" w:cs="Arial"/>
          <w:bCs/>
          <w:lang w:val="pt-BR"/>
        </w:rPr>
        <w:t xml:space="preserve">CEP </w:t>
      </w:r>
      <w:r w:rsidR="00845D0C" w:rsidRPr="004E4E71">
        <w:rPr>
          <w:rFonts w:ascii="Arial" w:hAnsi="Arial" w:cs="Arial"/>
          <w:bCs/>
          <w:lang w:val="pt-BR"/>
        </w:rPr>
        <w:t>88803-050</w:t>
      </w:r>
      <w:r w:rsidRPr="004E4E71">
        <w:rPr>
          <w:rFonts w:ascii="Arial" w:hAnsi="Arial" w:cs="Arial"/>
          <w:bCs/>
          <w:lang w:val="pt-BR"/>
        </w:rPr>
        <w:t xml:space="preserve">, </w:t>
      </w:r>
      <w:r w:rsidRPr="004E4E71">
        <w:rPr>
          <w:rFonts w:ascii="Arial" w:hAnsi="Arial" w:cs="Arial"/>
          <w:lang w:val="pt-BR"/>
        </w:rPr>
        <w:t>representada por seu sócio infra-</w:t>
      </w:r>
      <w:r w:rsidR="00F0030D" w:rsidRPr="004E4E71">
        <w:rPr>
          <w:rFonts w:ascii="Arial" w:hAnsi="Arial" w:cs="Arial"/>
          <w:lang w:val="pt-BR"/>
        </w:rPr>
        <w:t xml:space="preserve">assinado, tempestivamente, vem, </w:t>
      </w:r>
      <w:r w:rsidR="00845D0C" w:rsidRPr="004E4E71">
        <w:rPr>
          <w:rFonts w:ascii="Arial" w:hAnsi="Arial" w:cs="Arial"/>
          <w:lang w:val="pt-BR"/>
        </w:rPr>
        <w:t>apresentar</w:t>
      </w:r>
      <w:r w:rsidRPr="004E4E71">
        <w:rPr>
          <w:rFonts w:ascii="Arial" w:hAnsi="Arial" w:cs="Arial"/>
          <w:lang w:val="pt-BR"/>
        </w:rPr>
        <w:t xml:space="preserve"> </w:t>
      </w:r>
      <w:r w:rsidR="00EB2730" w:rsidRPr="004E4E71">
        <w:rPr>
          <w:rFonts w:ascii="Arial" w:hAnsi="Arial" w:cs="Arial"/>
          <w:b/>
          <w:lang w:val="pt-BR"/>
        </w:rPr>
        <w:t xml:space="preserve">IMPUGNAÇÃO </w:t>
      </w:r>
      <w:r w:rsidR="00EB2730" w:rsidRPr="004E4E71">
        <w:rPr>
          <w:rFonts w:ascii="Arial" w:hAnsi="Arial" w:cs="Arial"/>
          <w:lang w:val="pt-BR"/>
        </w:rPr>
        <w:t xml:space="preserve">ao Edital </w:t>
      </w:r>
      <w:r w:rsidR="00463D0A" w:rsidRPr="004E4E71">
        <w:rPr>
          <w:rFonts w:ascii="Arial" w:hAnsi="Arial" w:cs="Arial"/>
          <w:bCs/>
          <w:lang w:val="pt-BR"/>
        </w:rPr>
        <w:t>PREGÃO PRESENCIAL Nº 050/2019</w:t>
      </w:r>
      <w:r w:rsidR="00463D0A" w:rsidRPr="004E4E71">
        <w:rPr>
          <w:rFonts w:ascii="Arial" w:hAnsi="Arial" w:cs="Arial"/>
          <w:lang w:val="pt-BR"/>
        </w:rPr>
        <w:t>,</w:t>
      </w:r>
      <w:r w:rsidR="00463D0A" w:rsidRPr="004E4E71">
        <w:rPr>
          <w:rFonts w:ascii="Arial" w:hAnsi="Arial" w:cs="Arial"/>
          <w:bCs/>
          <w:lang w:val="pt-BR"/>
        </w:rPr>
        <w:t xml:space="preserve"> PROCESSO Nº 1600/2019</w:t>
      </w:r>
      <w:r w:rsidR="00845D0C" w:rsidRPr="004E4E71">
        <w:rPr>
          <w:rFonts w:ascii="Arial" w:hAnsi="Arial" w:cs="Arial"/>
          <w:lang w:val="pt-BR"/>
        </w:rPr>
        <w:t>, com base</w:t>
      </w:r>
      <w:r w:rsidR="0099484B" w:rsidRPr="004E4E71">
        <w:rPr>
          <w:rFonts w:ascii="Arial" w:hAnsi="Arial" w:cs="Arial"/>
          <w:lang w:val="pt-BR"/>
        </w:rPr>
        <w:t xml:space="preserve"> nos fatos e</w:t>
      </w:r>
      <w:r w:rsidR="00845D0C" w:rsidRPr="004E4E71">
        <w:rPr>
          <w:rFonts w:ascii="Arial" w:hAnsi="Arial" w:cs="Arial"/>
          <w:lang w:val="pt-BR"/>
        </w:rPr>
        <w:t xml:space="preserve"> na Legislação vigente, conforme passa a expor; </w:t>
      </w:r>
    </w:p>
    <w:p w:rsidR="00B07562" w:rsidRPr="00A81791" w:rsidRDefault="00B07562" w:rsidP="00AC0D1F">
      <w:pPr>
        <w:autoSpaceDE w:val="0"/>
        <w:autoSpaceDN w:val="0"/>
        <w:adjustRightInd w:val="0"/>
        <w:spacing w:after="0" w:line="360" w:lineRule="auto"/>
        <w:jc w:val="both"/>
        <w:rPr>
          <w:rFonts w:ascii="Arial" w:hAnsi="Arial" w:cs="Arial"/>
          <w:sz w:val="24"/>
          <w:szCs w:val="24"/>
        </w:rPr>
      </w:pPr>
    </w:p>
    <w:p w:rsidR="00A81791" w:rsidRDefault="00A81791" w:rsidP="00AC0D1F">
      <w:pPr>
        <w:autoSpaceDE w:val="0"/>
        <w:autoSpaceDN w:val="0"/>
        <w:adjustRightInd w:val="0"/>
        <w:spacing w:after="0" w:line="360" w:lineRule="auto"/>
        <w:jc w:val="both"/>
        <w:rPr>
          <w:rFonts w:ascii="Arial" w:hAnsi="Arial" w:cs="Arial"/>
          <w:sz w:val="24"/>
          <w:szCs w:val="24"/>
        </w:rPr>
      </w:pPr>
    </w:p>
    <w:p w:rsidR="004E4E71" w:rsidRPr="00A81791" w:rsidRDefault="004E4E71" w:rsidP="00AC0D1F">
      <w:pPr>
        <w:autoSpaceDE w:val="0"/>
        <w:autoSpaceDN w:val="0"/>
        <w:adjustRightInd w:val="0"/>
        <w:spacing w:after="0" w:line="360" w:lineRule="auto"/>
        <w:jc w:val="both"/>
        <w:rPr>
          <w:rFonts w:ascii="Arial" w:hAnsi="Arial" w:cs="Arial"/>
          <w:sz w:val="24"/>
          <w:szCs w:val="24"/>
        </w:rPr>
      </w:pPr>
    </w:p>
    <w:p w:rsidR="0078051A" w:rsidRPr="00A81791" w:rsidRDefault="0078051A" w:rsidP="00AC0EDF">
      <w:pPr>
        <w:autoSpaceDE w:val="0"/>
        <w:autoSpaceDN w:val="0"/>
        <w:adjustRightInd w:val="0"/>
        <w:spacing w:after="0" w:line="360" w:lineRule="auto"/>
        <w:rPr>
          <w:rFonts w:ascii="Arial" w:hAnsi="Arial" w:cs="Arial"/>
          <w:sz w:val="24"/>
          <w:szCs w:val="24"/>
        </w:rPr>
      </w:pPr>
    </w:p>
    <w:p w:rsidR="0078051A" w:rsidRPr="00A81791" w:rsidRDefault="0078051A" w:rsidP="00AC0EDF">
      <w:pPr>
        <w:autoSpaceDE w:val="0"/>
        <w:autoSpaceDN w:val="0"/>
        <w:adjustRightInd w:val="0"/>
        <w:spacing w:after="0" w:line="360" w:lineRule="auto"/>
        <w:jc w:val="center"/>
        <w:rPr>
          <w:rFonts w:ascii="Arial" w:eastAsia="Times New Roman" w:hAnsi="Arial" w:cs="Arial"/>
          <w:b/>
          <w:bCs/>
          <w:color w:val="000000"/>
          <w:sz w:val="24"/>
          <w:szCs w:val="24"/>
          <w:lang w:eastAsia="pt-BR"/>
        </w:rPr>
      </w:pPr>
      <w:r w:rsidRPr="00A81791">
        <w:rPr>
          <w:rFonts w:ascii="Arial" w:eastAsia="Times New Roman" w:hAnsi="Arial" w:cs="Arial"/>
          <w:b/>
          <w:bCs/>
          <w:color w:val="000000"/>
          <w:sz w:val="24"/>
          <w:szCs w:val="24"/>
          <w:lang w:eastAsia="pt-BR"/>
        </w:rPr>
        <w:t>I – DA TEMPESTIVIDADE</w:t>
      </w:r>
    </w:p>
    <w:p w:rsidR="0078051A" w:rsidRPr="00A81791" w:rsidRDefault="0078051A" w:rsidP="00AC0EDF">
      <w:pPr>
        <w:autoSpaceDE w:val="0"/>
        <w:autoSpaceDN w:val="0"/>
        <w:adjustRightInd w:val="0"/>
        <w:spacing w:after="0" w:line="360" w:lineRule="auto"/>
        <w:ind w:firstLine="1701"/>
        <w:jc w:val="both"/>
        <w:rPr>
          <w:rFonts w:ascii="Arial" w:eastAsia="Times New Roman" w:hAnsi="Arial" w:cs="Arial"/>
          <w:color w:val="000000"/>
          <w:sz w:val="24"/>
          <w:szCs w:val="24"/>
          <w:lang w:eastAsia="pt-BR"/>
        </w:rPr>
      </w:pPr>
    </w:p>
    <w:p w:rsidR="0078051A" w:rsidRPr="00A81791" w:rsidRDefault="00426A12" w:rsidP="00426A12">
      <w:pPr>
        <w:autoSpaceDE w:val="0"/>
        <w:autoSpaceDN w:val="0"/>
        <w:adjustRightInd w:val="0"/>
        <w:spacing w:after="0"/>
        <w:jc w:val="both"/>
        <w:rPr>
          <w:rFonts w:ascii="Arial" w:eastAsia="Times New Roman" w:hAnsi="Arial" w:cs="Arial"/>
          <w:color w:val="000000"/>
          <w:sz w:val="24"/>
          <w:szCs w:val="24"/>
          <w:lang w:eastAsia="pt-BR"/>
        </w:rPr>
      </w:pPr>
      <w:r w:rsidRPr="00A81791">
        <w:rPr>
          <w:rFonts w:ascii="Arial" w:eastAsia="Times New Roman" w:hAnsi="Arial" w:cs="Arial"/>
          <w:color w:val="000000"/>
          <w:sz w:val="24"/>
          <w:szCs w:val="24"/>
          <w:lang w:eastAsia="pt-BR"/>
        </w:rPr>
        <w:t xml:space="preserve">                        </w:t>
      </w:r>
      <w:r w:rsidR="0078051A" w:rsidRPr="00A81791">
        <w:rPr>
          <w:rFonts w:ascii="Arial" w:eastAsia="Times New Roman" w:hAnsi="Arial" w:cs="Arial"/>
          <w:color w:val="000000"/>
          <w:sz w:val="24"/>
          <w:szCs w:val="24"/>
          <w:lang w:eastAsia="pt-BR"/>
        </w:rPr>
        <w:t xml:space="preserve">Conforme </w:t>
      </w:r>
      <w:r w:rsidR="00C87AC1" w:rsidRPr="00463D0A">
        <w:rPr>
          <w:rFonts w:ascii="Arial" w:hAnsi="Arial" w:cs="Arial"/>
          <w:sz w:val="24"/>
          <w:szCs w:val="24"/>
        </w:rPr>
        <w:t>previstos no art. 41 da Lei nº 8.666/1993.</w:t>
      </w:r>
      <w:r w:rsidR="0078051A" w:rsidRPr="004E4E71">
        <w:rPr>
          <w:rFonts w:ascii="Arial" w:eastAsia="Times New Roman" w:hAnsi="Arial" w:cs="Arial"/>
          <w:color w:val="000000"/>
          <w:sz w:val="24"/>
          <w:szCs w:val="24"/>
          <w:lang w:eastAsia="pt-BR"/>
        </w:rPr>
        <w:t>,</w:t>
      </w:r>
      <w:r w:rsidR="00EB2730" w:rsidRPr="00A81791">
        <w:rPr>
          <w:rFonts w:ascii="Arial" w:eastAsia="Times New Roman" w:hAnsi="Arial" w:cs="Arial"/>
          <w:color w:val="000000"/>
          <w:sz w:val="24"/>
          <w:szCs w:val="24"/>
          <w:lang w:eastAsia="pt-BR"/>
        </w:rPr>
        <w:t xml:space="preserve"> e constante no</w:t>
      </w:r>
      <w:r w:rsidR="00C87AC1">
        <w:rPr>
          <w:rFonts w:ascii="Arial" w:eastAsia="Times New Roman" w:hAnsi="Arial" w:cs="Arial"/>
          <w:color w:val="000000"/>
          <w:sz w:val="24"/>
          <w:szCs w:val="24"/>
          <w:lang w:eastAsia="pt-BR"/>
        </w:rPr>
        <w:t xml:space="preserve"> item 14.4 do</w:t>
      </w:r>
      <w:r w:rsidR="006B59C5">
        <w:rPr>
          <w:rFonts w:ascii="Arial" w:eastAsia="Times New Roman" w:hAnsi="Arial" w:cs="Arial"/>
          <w:color w:val="000000"/>
          <w:sz w:val="24"/>
          <w:szCs w:val="24"/>
          <w:lang w:eastAsia="pt-BR"/>
        </w:rPr>
        <w:t xml:space="preserve"> </w:t>
      </w:r>
      <w:r w:rsidR="00EB2730" w:rsidRPr="00A81791">
        <w:rPr>
          <w:rFonts w:ascii="Arial" w:eastAsia="Times New Roman" w:hAnsi="Arial" w:cs="Arial"/>
          <w:color w:val="000000"/>
          <w:sz w:val="24"/>
          <w:szCs w:val="24"/>
          <w:lang w:eastAsia="pt-BR"/>
        </w:rPr>
        <w:t>Edital</w:t>
      </w:r>
      <w:r w:rsidR="006B59C5">
        <w:rPr>
          <w:rFonts w:ascii="Arial" w:eastAsia="Times New Roman" w:hAnsi="Arial" w:cs="Arial"/>
          <w:color w:val="000000"/>
          <w:sz w:val="24"/>
          <w:szCs w:val="24"/>
          <w:lang w:eastAsia="pt-BR"/>
        </w:rPr>
        <w:t>,</w:t>
      </w:r>
      <w:r w:rsidR="00EB2730" w:rsidRPr="00A81791">
        <w:rPr>
          <w:rFonts w:ascii="Arial" w:eastAsia="Times New Roman" w:hAnsi="Arial" w:cs="Arial"/>
          <w:color w:val="000000"/>
          <w:sz w:val="24"/>
          <w:szCs w:val="24"/>
          <w:lang w:eastAsia="pt-BR"/>
        </w:rPr>
        <w:t xml:space="preserve"> a presente impugnação se faz nos m</w:t>
      </w:r>
      <w:r w:rsidR="009A2137">
        <w:rPr>
          <w:rFonts w:ascii="Arial" w:eastAsia="Times New Roman" w:hAnsi="Arial" w:cs="Arial"/>
          <w:color w:val="000000"/>
          <w:sz w:val="24"/>
          <w:szCs w:val="24"/>
          <w:lang w:eastAsia="pt-BR"/>
        </w:rPr>
        <w:t>oldes e ditames legais.</w:t>
      </w:r>
    </w:p>
    <w:p w:rsidR="00426A12" w:rsidRDefault="00426A12" w:rsidP="00426A12">
      <w:pPr>
        <w:autoSpaceDE w:val="0"/>
        <w:autoSpaceDN w:val="0"/>
        <w:adjustRightInd w:val="0"/>
        <w:spacing w:after="0"/>
        <w:ind w:firstLine="1701"/>
        <w:jc w:val="both"/>
        <w:rPr>
          <w:rFonts w:ascii="Arial" w:eastAsia="Times New Roman" w:hAnsi="Arial" w:cs="Arial"/>
          <w:i/>
          <w:iCs/>
          <w:color w:val="000000"/>
          <w:sz w:val="24"/>
          <w:szCs w:val="24"/>
          <w:lang w:eastAsia="pt-BR"/>
        </w:rPr>
      </w:pPr>
    </w:p>
    <w:p w:rsidR="00463D0A" w:rsidRPr="00463D0A" w:rsidRDefault="00463D0A" w:rsidP="00C87AC1">
      <w:pPr>
        <w:autoSpaceDE w:val="0"/>
        <w:autoSpaceDN w:val="0"/>
        <w:adjustRightInd w:val="0"/>
        <w:spacing w:after="0" w:line="240" w:lineRule="auto"/>
        <w:ind w:left="1701"/>
        <w:jc w:val="both"/>
        <w:rPr>
          <w:rFonts w:ascii="Arial" w:hAnsi="Arial" w:cs="Arial"/>
          <w:i/>
          <w:color w:val="000000"/>
          <w:sz w:val="24"/>
          <w:szCs w:val="24"/>
        </w:rPr>
      </w:pPr>
      <w:r w:rsidRPr="00463D0A">
        <w:rPr>
          <w:rFonts w:ascii="Arial" w:hAnsi="Arial" w:cs="Arial"/>
          <w:i/>
          <w:color w:val="000000"/>
          <w:sz w:val="24"/>
          <w:szCs w:val="24"/>
        </w:rPr>
        <w:t xml:space="preserve">14.4 </w:t>
      </w:r>
      <w:r w:rsidR="00C87AC1">
        <w:rPr>
          <w:rFonts w:ascii="Arial" w:hAnsi="Arial" w:cs="Arial"/>
          <w:i/>
          <w:color w:val="000000"/>
          <w:sz w:val="24"/>
          <w:szCs w:val="24"/>
        </w:rPr>
        <w:t>...</w:t>
      </w:r>
    </w:p>
    <w:p w:rsidR="00463D0A" w:rsidRPr="00463D0A" w:rsidRDefault="00463D0A" w:rsidP="00C87AC1">
      <w:pPr>
        <w:autoSpaceDE w:val="0"/>
        <w:autoSpaceDN w:val="0"/>
        <w:adjustRightInd w:val="0"/>
        <w:spacing w:after="0" w:line="240" w:lineRule="auto"/>
        <w:ind w:left="1701"/>
        <w:jc w:val="both"/>
        <w:rPr>
          <w:rFonts w:ascii="Arial" w:hAnsi="Arial" w:cs="Arial"/>
          <w:i/>
          <w:sz w:val="24"/>
          <w:szCs w:val="24"/>
        </w:rPr>
      </w:pPr>
      <w:r w:rsidRPr="00463D0A">
        <w:rPr>
          <w:rFonts w:ascii="Arial" w:hAnsi="Arial" w:cs="Arial"/>
          <w:i/>
          <w:color w:val="000000"/>
          <w:sz w:val="24"/>
          <w:szCs w:val="24"/>
        </w:rPr>
        <w:t xml:space="preserve"> A impugnação do edital deverá ser promovida através de protocolo no Prédio da Municipalidade, </w:t>
      </w:r>
      <w:r w:rsidRPr="00463D0A">
        <w:rPr>
          <w:rFonts w:ascii="Arial" w:hAnsi="Arial" w:cs="Arial"/>
          <w:i/>
          <w:sz w:val="24"/>
          <w:szCs w:val="24"/>
        </w:rPr>
        <w:t xml:space="preserve">até 02 (dois) dias úteis antes da data fixada para abertura da sessão pública, seguindo as condições e os prazos previstos no art. 41 da Lei nº 8.666/1993. </w:t>
      </w:r>
    </w:p>
    <w:p w:rsidR="00463D0A" w:rsidRPr="00A81791" w:rsidRDefault="00463D0A" w:rsidP="00426A12">
      <w:pPr>
        <w:autoSpaceDE w:val="0"/>
        <w:autoSpaceDN w:val="0"/>
        <w:adjustRightInd w:val="0"/>
        <w:spacing w:after="0"/>
        <w:ind w:firstLine="1701"/>
        <w:jc w:val="both"/>
        <w:rPr>
          <w:rFonts w:ascii="Arial" w:eastAsia="Times New Roman" w:hAnsi="Arial" w:cs="Arial"/>
          <w:i/>
          <w:iCs/>
          <w:color w:val="000000"/>
          <w:sz w:val="24"/>
          <w:szCs w:val="24"/>
          <w:lang w:eastAsia="pt-BR"/>
        </w:rPr>
      </w:pPr>
    </w:p>
    <w:p w:rsidR="0078051A" w:rsidRDefault="0078051A" w:rsidP="00A81791">
      <w:pPr>
        <w:autoSpaceDE w:val="0"/>
        <w:autoSpaceDN w:val="0"/>
        <w:adjustRightInd w:val="0"/>
        <w:spacing w:after="0"/>
        <w:ind w:firstLine="1701"/>
        <w:jc w:val="both"/>
        <w:rPr>
          <w:rFonts w:ascii="Arial" w:hAnsi="Arial" w:cs="Arial"/>
          <w:sz w:val="24"/>
          <w:szCs w:val="24"/>
        </w:rPr>
      </w:pPr>
      <w:r w:rsidRPr="00A81791">
        <w:rPr>
          <w:rFonts w:ascii="Arial" w:hAnsi="Arial" w:cs="Arial"/>
          <w:sz w:val="24"/>
          <w:szCs w:val="24"/>
        </w:rPr>
        <w:lastRenderedPageBreak/>
        <w:t xml:space="preserve">A luz dessas considerações preliminares, a signatária passa a apresentar as suas razões de </w:t>
      </w:r>
      <w:r w:rsidR="009A2137">
        <w:rPr>
          <w:rFonts w:ascii="Arial" w:hAnsi="Arial" w:cs="Arial"/>
          <w:sz w:val="24"/>
          <w:szCs w:val="24"/>
        </w:rPr>
        <w:t>impugnação</w:t>
      </w:r>
      <w:r w:rsidRPr="00A81791">
        <w:rPr>
          <w:rFonts w:ascii="Arial" w:hAnsi="Arial" w:cs="Arial"/>
          <w:sz w:val="24"/>
          <w:szCs w:val="24"/>
        </w:rPr>
        <w:t>, nos seguintes termos:</w:t>
      </w:r>
    </w:p>
    <w:p w:rsidR="004E4E71" w:rsidRDefault="004E4E71" w:rsidP="00A81791">
      <w:pPr>
        <w:autoSpaceDE w:val="0"/>
        <w:autoSpaceDN w:val="0"/>
        <w:adjustRightInd w:val="0"/>
        <w:spacing w:after="0"/>
        <w:ind w:firstLine="1701"/>
        <w:jc w:val="both"/>
        <w:rPr>
          <w:rFonts w:ascii="Arial" w:hAnsi="Arial" w:cs="Arial"/>
          <w:sz w:val="24"/>
          <w:szCs w:val="24"/>
        </w:rPr>
      </w:pPr>
    </w:p>
    <w:p w:rsidR="004E4E71" w:rsidRPr="00A81791" w:rsidRDefault="004E4E71" w:rsidP="00A81791">
      <w:pPr>
        <w:autoSpaceDE w:val="0"/>
        <w:autoSpaceDN w:val="0"/>
        <w:adjustRightInd w:val="0"/>
        <w:spacing w:after="0"/>
        <w:ind w:firstLine="1701"/>
        <w:jc w:val="both"/>
        <w:rPr>
          <w:rFonts w:ascii="Arial" w:hAnsi="Arial" w:cs="Arial"/>
          <w:b/>
          <w:bCs/>
          <w:sz w:val="24"/>
          <w:szCs w:val="24"/>
        </w:rPr>
      </w:pPr>
    </w:p>
    <w:p w:rsidR="00A81791" w:rsidRPr="00A81791" w:rsidRDefault="00A81791" w:rsidP="00A81791">
      <w:pPr>
        <w:pStyle w:val="Default"/>
        <w:spacing w:line="276" w:lineRule="auto"/>
        <w:jc w:val="center"/>
        <w:rPr>
          <w:rFonts w:ascii="Arial" w:hAnsi="Arial" w:cs="Arial"/>
          <w:b/>
          <w:bCs/>
          <w:lang w:val="pt-BR"/>
        </w:rPr>
      </w:pPr>
    </w:p>
    <w:p w:rsidR="00AC0D1F" w:rsidRDefault="0078051A" w:rsidP="00AC0D1F">
      <w:pPr>
        <w:pStyle w:val="Default"/>
        <w:spacing w:line="360" w:lineRule="auto"/>
        <w:jc w:val="center"/>
        <w:rPr>
          <w:rFonts w:ascii="Arial" w:hAnsi="Arial" w:cs="Arial"/>
          <w:b/>
          <w:bCs/>
          <w:lang w:val="pt-BR"/>
        </w:rPr>
      </w:pPr>
      <w:r w:rsidRPr="00A81791">
        <w:rPr>
          <w:rFonts w:ascii="Arial" w:hAnsi="Arial" w:cs="Arial"/>
          <w:b/>
          <w:bCs/>
          <w:lang w:val="pt-BR"/>
        </w:rPr>
        <w:t>II – DOS FATOS</w:t>
      </w:r>
    </w:p>
    <w:p w:rsidR="004E4E71" w:rsidRPr="00A81791" w:rsidRDefault="004E4E71" w:rsidP="00AC0D1F">
      <w:pPr>
        <w:pStyle w:val="Default"/>
        <w:spacing w:line="360" w:lineRule="auto"/>
        <w:jc w:val="center"/>
        <w:rPr>
          <w:rFonts w:ascii="Arial" w:hAnsi="Arial" w:cs="Arial"/>
          <w:b/>
          <w:lang w:val="pt-BR"/>
        </w:rPr>
      </w:pPr>
    </w:p>
    <w:p w:rsidR="00AC0EDF" w:rsidRDefault="00426A12" w:rsidP="00A81791">
      <w:pPr>
        <w:autoSpaceDE w:val="0"/>
        <w:autoSpaceDN w:val="0"/>
        <w:adjustRightInd w:val="0"/>
        <w:spacing w:after="0"/>
        <w:jc w:val="both"/>
        <w:rPr>
          <w:rFonts w:ascii="Arial" w:hAnsi="Arial" w:cs="Arial"/>
          <w:b/>
          <w:bCs/>
          <w:i/>
          <w:sz w:val="24"/>
          <w:szCs w:val="24"/>
        </w:rPr>
      </w:pPr>
      <w:r w:rsidRPr="00A81791">
        <w:rPr>
          <w:rFonts w:ascii="Arial" w:hAnsi="Arial" w:cs="Arial"/>
          <w:sz w:val="24"/>
          <w:szCs w:val="24"/>
        </w:rPr>
        <w:t xml:space="preserve">                              </w:t>
      </w:r>
      <w:r w:rsidR="00C872DE" w:rsidRPr="00A81791">
        <w:rPr>
          <w:rFonts w:ascii="Arial" w:hAnsi="Arial" w:cs="Arial"/>
          <w:sz w:val="24"/>
          <w:szCs w:val="24"/>
        </w:rPr>
        <w:t xml:space="preserve">O município de </w:t>
      </w:r>
      <w:r w:rsidR="00C87AC1">
        <w:rPr>
          <w:rFonts w:ascii="Arial" w:hAnsi="Arial" w:cs="Arial"/>
          <w:sz w:val="24"/>
          <w:szCs w:val="24"/>
        </w:rPr>
        <w:t>Vargem Alta</w:t>
      </w:r>
      <w:r w:rsidR="00EB2730" w:rsidRPr="00A81791">
        <w:rPr>
          <w:rFonts w:ascii="Arial" w:hAnsi="Arial" w:cs="Arial"/>
          <w:sz w:val="24"/>
          <w:szCs w:val="24"/>
        </w:rPr>
        <w:t xml:space="preserve"> realizara</w:t>
      </w:r>
      <w:r w:rsidR="0099484B" w:rsidRPr="00A81791">
        <w:rPr>
          <w:rFonts w:ascii="Arial" w:hAnsi="Arial" w:cs="Arial"/>
          <w:sz w:val="24"/>
          <w:szCs w:val="24"/>
        </w:rPr>
        <w:t xml:space="preserve"> licitação, na modalidade </w:t>
      </w:r>
      <w:r w:rsidR="009A2137">
        <w:rPr>
          <w:rFonts w:ascii="Arial" w:hAnsi="Arial" w:cs="Arial"/>
          <w:sz w:val="24"/>
          <w:szCs w:val="24"/>
        </w:rPr>
        <w:t xml:space="preserve">Concorrência </w:t>
      </w:r>
      <w:r w:rsidR="00C87AC1">
        <w:rPr>
          <w:rFonts w:ascii="Arial" w:hAnsi="Arial" w:cs="Arial"/>
          <w:sz w:val="24"/>
          <w:szCs w:val="24"/>
        </w:rPr>
        <w:t>Pública</w:t>
      </w:r>
      <w:r w:rsidR="00EB2730" w:rsidRPr="00A81791">
        <w:rPr>
          <w:rFonts w:ascii="Arial" w:hAnsi="Arial" w:cs="Arial"/>
          <w:sz w:val="24"/>
          <w:szCs w:val="24"/>
        </w:rPr>
        <w:t xml:space="preserve">, tendo por objeto a </w:t>
      </w:r>
      <w:r w:rsidR="00C87AC1">
        <w:rPr>
          <w:rFonts w:ascii="Arial" w:hAnsi="Arial" w:cs="Arial"/>
          <w:sz w:val="24"/>
          <w:szCs w:val="24"/>
        </w:rPr>
        <w:t>“</w:t>
      </w:r>
      <w:r w:rsidR="00C87AC1" w:rsidRPr="00C87AC1">
        <w:rPr>
          <w:rFonts w:ascii="Arial" w:hAnsi="Arial" w:cs="Arial"/>
          <w:b/>
          <w:bCs/>
          <w:i/>
          <w:sz w:val="24"/>
          <w:szCs w:val="24"/>
        </w:rPr>
        <w:t>CONTRATAÇÃO DE EMPRESA ESPECIALIZADA NO FORNECIMENTO DE LICENÇAS DE USO DE SOFTWARE PARA CADASTRO MULTIFINALITÁRIO E GESTÃO DE FISCALIZAÇÃO DOS SERVIÇOS PÚBLICOS DO MUNICÍPIO, INCLUINDO AEROFOTOGRAMETRIA DA ÁREA URBANIZADA DO MUNICÍPIO E FOTOS 360º GEORREFERENCIADAS DAS FACHADAS DOS LOGRADOUROS DA ZONA URBANIZADA, ENGLOBANDO CESSÃO DO DIREITO DE USO, INSTALAÇÃO, IMPLANTAÇÃO, TREINAMENTO, CUSTOMIZAÇÃO, MIGRAÇÃO, ADEQUAÇÃO, SUPORTE TÉCNICO, ATUALIZAÇÃO TECNOLÓGICA, ASSISTÊNCIA TÉCNICA DOS SISTEMAS</w:t>
      </w:r>
      <w:r w:rsidR="00F01FC7" w:rsidRPr="00A81791">
        <w:rPr>
          <w:rFonts w:ascii="Arial" w:hAnsi="Arial" w:cs="Arial"/>
          <w:b/>
          <w:bCs/>
          <w:i/>
          <w:sz w:val="24"/>
          <w:szCs w:val="24"/>
        </w:rPr>
        <w:t>”.</w:t>
      </w:r>
    </w:p>
    <w:p w:rsidR="00EE3450" w:rsidRDefault="00EE3450" w:rsidP="00A81791">
      <w:pPr>
        <w:autoSpaceDE w:val="0"/>
        <w:autoSpaceDN w:val="0"/>
        <w:adjustRightInd w:val="0"/>
        <w:spacing w:after="0"/>
        <w:jc w:val="both"/>
        <w:rPr>
          <w:rFonts w:ascii="Arial" w:hAnsi="Arial" w:cs="Arial"/>
          <w:b/>
          <w:bCs/>
          <w:i/>
          <w:sz w:val="24"/>
          <w:szCs w:val="24"/>
        </w:rPr>
      </w:pPr>
    </w:p>
    <w:p w:rsidR="00EE3450" w:rsidRDefault="00EE3450" w:rsidP="00A81791">
      <w:pPr>
        <w:autoSpaceDE w:val="0"/>
        <w:autoSpaceDN w:val="0"/>
        <w:adjustRightInd w:val="0"/>
        <w:spacing w:after="0"/>
        <w:jc w:val="both"/>
        <w:rPr>
          <w:rFonts w:ascii="Arial" w:hAnsi="Arial" w:cs="Arial"/>
          <w:bCs/>
          <w:sz w:val="24"/>
          <w:szCs w:val="24"/>
        </w:rPr>
      </w:pPr>
      <w:r>
        <w:rPr>
          <w:rFonts w:ascii="Arial" w:hAnsi="Arial" w:cs="Arial"/>
          <w:bCs/>
          <w:sz w:val="24"/>
          <w:szCs w:val="24"/>
        </w:rPr>
        <w:tab/>
        <w:t>O presente edital traz uma série de condições que visam dar segurança à contratação. Entretanto, o disposto no item 7.4.3., além de restritivo a participação, não guarda conexão alguma com o objeto e nem com as outras condicionantes da peça editalíssima, como demonstraremos.</w:t>
      </w:r>
    </w:p>
    <w:p w:rsidR="00EE3450" w:rsidRDefault="00EE3450" w:rsidP="00A81791">
      <w:pPr>
        <w:autoSpaceDE w:val="0"/>
        <w:autoSpaceDN w:val="0"/>
        <w:adjustRightInd w:val="0"/>
        <w:spacing w:after="0"/>
        <w:jc w:val="both"/>
        <w:rPr>
          <w:rFonts w:ascii="Arial" w:hAnsi="Arial" w:cs="Arial"/>
          <w:bCs/>
          <w:sz w:val="24"/>
          <w:szCs w:val="24"/>
        </w:rPr>
      </w:pPr>
    </w:p>
    <w:p w:rsidR="00EE3450" w:rsidRPr="00EE3450" w:rsidRDefault="00EE3450" w:rsidP="00A81791">
      <w:pPr>
        <w:autoSpaceDE w:val="0"/>
        <w:autoSpaceDN w:val="0"/>
        <w:adjustRightInd w:val="0"/>
        <w:spacing w:after="0"/>
        <w:jc w:val="both"/>
        <w:rPr>
          <w:rFonts w:ascii="Arial" w:hAnsi="Arial" w:cs="Arial"/>
          <w:sz w:val="24"/>
          <w:szCs w:val="24"/>
        </w:rPr>
      </w:pPr>
      <w:r>
        <w:rPr>
          <w:rFonts w:ascii="Arial" w:hAnsi="Arial" w:cs="Arial"/>
          <w:bCs/>
          <w:sz w:val="24"/>
          <w:szCs w:val="24"/>
        </w:rPr>
        <w:tab/>
        <w:t xml:space="preserve">Antes de adentrarmos no mérito em questão, lembraremos alguns </w:t>
      </w:r>
      <w:r w:rsidR="004E4E71">
        <w:rPr>
          <w:rFonts w:ascii="Arial" w:hAnsi="Arial" w:cs="Arial"/>
          <w:bCs/>
          <w:sz w:val="24"/>
          <w:szCs w:val="24"/>
        </w:rPr>
        <w:t>princípios</w:t>
      </w:r>
      <w:r>
        <w:rPr>
          <w:rFonts w:ascii="Arial" w:hAnsi="Arial" w:cs="Arial"/>
          <w:bCs/>
          <w:sz w:val="24"/>
          <w:szCs w:val="24"/>
        </w:rPr>
        <w:t xml:space="preserve"> que </w:t>
      </w:r>
      <w:r w:rsidR="004E4E71">
        <w:rPr>
          <w:rFonts w:ascii="Arial" w:hAnsi="Arial" w:cs="Arial"/>
          <w:bCs/>
          <w:sz w:val="24"/>
          <w:szCs w:val="24"/>
        </w:rPr>
        <w:t>norteiam</w:t>
      </w:r>
      <w:r>
        <w:rPr>
          <w:rFonts w:ascii="Arial" w:hAnsi="Arial" w:cs="Arial"/>
          <w:bCs/>
          <w:sz w:val="24"/>
          <w:szCs w:val="24"/>
        </w:rPr>
        <w:t xml:space="preserve"> em todo o processo licitatório.</w:t>
      </w:r>
    </w:p>
    <w:p w:rsidR="00426A12" w:rsidRPr="00A81791" w:rsidRDefault="00426A12" w:rsidP="00AC0EDF">
      <w:pPr>
        <w:pStyle w:val="Default"/>
        <w:spacing w:line="360" w:lineRule="auto"/>
        <w:ind w:firstLine="1701"/>
        <w:jc w:val="both"/>
        <w:rPr>
          <w:rFonts w:ascii="Arial" w:hAnsi="Arial" w:cs="Arial"/>
          <w:lang w:val="pt-BR"/>
        </w:rPr>
      </w:pPr>
    </w:p>
    <w:p w:rsidR="006F4C44" w:rsidRPr="00EE3450" w:rsidRDefault="006F4C44" w:rsidP="00EE3450">
      <w:pPr>
        <w:spacing w:after="120"/>
        <w:ind w:left="1701"/>
        <w:jc w:val="both"/>
        <w:rPr>
          <w:rFonts w:ascii="Arial" w:hAnsi="Arial" w:cs="Arial"/>
          <w:i/>
          <w:color w:val="000000"/>
          <w:sz w:val="24"/>
          <w:szCs w:val="24"/>
        </w:rPr>
      </w:pPr>
      <w:r w:rsidRPr="00EE3450">
        <w:rPr>
          <w:rFonts w:ascii="Arial" w:hAnsi="Arial" w:cs="Arial"/>
          <w:i/>
          <w:color w:val="000000"/>
          <w:sz w:val="24"/>
          <w:szCs w:val="24"/>
        </w:rPr>
        <w:t>“Art. 3º A licitação destina-se a garantir a observância do princípio constitucional da isonomia e a selecionar a proposta mais vantajosa para a Administração e será processada e julgada em estrita conformidade com os princípios básicos da legalidade, da impessoalidade, da moralidade, da igualdade, da publicidade, da probidade administrativa, da vinculação ao instrumento convocatório, do julgamento objetivo e dos que lhes são correlatos.</w:t>
      </w:r>
    </w:p>
    <w:p w:rsidR="006F4C44" w:rsidRPr="00EE3450" w:rsidRDefault="006F4C44" w:rsidP="00EE3450">
      <w:pPr>
        <w:spacing w:after="120"/>
        <w:ind w:left="1701"/>
        <w:jc w:val="both"/>
        <w:rPr>
          <w:rFonts w:ascii="Arial" w:hAnsi="Arial" w:cs="Arial"/>
          <w:i/>
          <w:color w:val="000000"/>
          <w:sz w:val="24"/>
          <w:szCs w:val="24"/>
        </w:rPr>
      </w:pPr>
      <w:r w:rsidRPr="00EE3450">
        <w:rPr>
          <w:rFonts w:ascii="Arial" w:hAnsi="Arial" w:cs="Arial"/>
          <w:i/>
          <w:color w:val="000000"/>
          <w:sz w:val="24"/>
          <w:szCs w:val="24"/>
        </w:rPr>
        <w:t>§ 1º. É vedado aos agentes públicos:</w:t>
      </w:r>
    </w:p>
    <w:p w:rsidR="006F4C44" w:rsidRPr="00EE3450" w:rsidRDefault="006F4C44" w:rsidP="00EE3450">
      <w:pPr>
        <w:spacing w:after="120"/>
        <w:ind w:left="1701"/>
        <w:jc w:val="both"/>
        <w:rPr>
          <w:rFonts w:ascii="Arial" w:hAnsi="Arial" w:cs="Arial"/>
          <w:i/>
          <w:color w:val="000000"/>
          <w:sz w:val="24"/>
          <w:szCs w:val="24"/>
        </w:rPr>
      </w:pPr>
      <w:r w:rsidRPr="00EE3450">
        <w:rPr>
          <w:rFonts w:ascii="Arial" w:hAnsi="Arial" w:cs="Arial"/>
          <w:i/>
          <w:color w:val="000000"/>
          <w:sz w:val="24"/>
          <w:szCs w:val="24"/>
        </w:rPr>
        <w:t xml:space="preserve">I - admitir, prever, incluir ou tolerar, nos atos de convocação, cláusulas ou condições que comprometam, restrinjam ou frustrem o </w:t>
      </w:r>
      <w:r w:rsidRPr="00EE3450">
        <w:rPr>
          <w:rFonts w:ascii="Arial" w:hAnsi="Arial" w:cs="Arial"/>
          <w:i/>
          <w:color w:val="000000"/>
          <w:sz w:val="24"/>
          <w:szCs w:val="24"/>
        </w:rPr>
        <w:lastRenderedPageBreak/>
        <w:t>seu caráter competitivo e estabeleçam preferências ou distinções em razão da naturalidade, da sede ou domicílio dos licitantes ou de qualquer outra circunstância impertinente ou irrelevante para o específico objeto do contrato;</w:t>
      </w:r>
    </w:p>
    <w:p w:rsidR="006F4C44" w:rsidRPr="00EE3450" w:rsidRDefault="006F4C44" w:rsidP="00EE3450">
      <w:pPr>
        <w:spacing w:after="120"/>
        <w:ind w:left="1701"/>
        <w:jc w:val="both"/>
        <w:rPr>
          <w:rFonts w:ascii="Arial" w:hAnsi="Arial" w:cs="Arial"/>
          <w:i/>
          <w:color w:val="000000"/>
          <w:sz w:val="24"/>
          <w:szCs w:val="24"/>
        </w:rPr>
      </w:pPr>
      <w:r w:rsidRPr="00EE3450">
        <w:rPr>
          <w:rFonts w:ascii="Arial" w:hAnsi="Arial" w:cs="Arial"/>
          <w:i/>
          <w:color w:val="000000"/>
          <w:sz w:val="24"/>
          <w:szCs w:val="24"/>
        </w:rPr>
        <w:t>II - estabelecer tratamento diferenciado de natureza comercial, legal, trabalhista, previdenciária ou qualquer outra, entre empresas brasileiras e estrangeiras, inclusive no que se refere a moeda, modalidade e local de pagamentos, mesmo quando envolvidos financiamentos de agências internacionais, ressalvado o disposto no parágrafo seguinte e no art. 3º da Lei n. 8.248, de 23 de outubro de 1991.</w:t>
      </w:r>
    </w:p>
    <w:p w:rsidR="006F4C44" w:rsidRPr="00EE3450" w:rsidRDefault="006F4C44" w:rsidP="00EE3450">
      <w:pPr>
        <w:spacing w:after="120"/>
        <w:ind w:left="1701"/>
        <w:jc w:val="both"/>
        <w:rPr>
          <w:rFonts w:ascii="Arial" w:hAnsi="Arial" w:cs="Arial"/>
          <w:i/>
          <w:color w:val="000000"/>
          <w:sz w:val="24"/>
          <w:szCs w:val="24"/>
        </w:rPr>
      </w:pPr>
      <w:r w:rsidRPr="00EE3450">
        <w:rPr>
          <w:rFonts w:ascii="Arial" w:hAnsi="Arial" w:cs="Arial"/>
          <w:i/>
          <w:color w:val="000000"/>
          <w:sz w:val="24"/>
          <w:szCs w:val="24"/>
        </w:rPr>
        <w:t>§ 2º. Em igualdade de condições, como critério de desempate, será assegurada preferência, sucessivamente, aos bens e serviços:</w:t>
      </w:r>
    </w:p>
    <w:p w:rsidR="00EE3450" w:rsidRDefault="00EE3450" w:rsidP="006F4C44">
      <w:pPr>
        <w:spacing w:after="120"/>
        <w:ind w:firstLine="1701"/>
        <w:jc w:val="both"/>
        <w:rPr>
          <w:rFonts w:ascii="Times New Roman" w:hAnsi="Times New Roman"/>
          <w:color w:val="000000"/>
        </w:rPr>
      </w:pPr>
    </w:p>
    <w:p w:rsidR="00EE3450" w:rsidRDefault="00EE3450" w:rsidP="006F4C44">
      <w:pPr>
        <w:spacing w:after="120"/>
        <w:ind w:firstLine="1701"/>
        <w:jc w:val="both"/>
        <w:rPr>
          <w:rFonts w:ascii="Times New Roman" w:hAnsi="Times New Roman"/>
          <w:color w:val="000000"/>
        </w:rPr>
      </w:pPr>
    </w:p>
    <w:p w:rsidR="006F4C44" w:rsidRDefault="004E4E71" w:rsidP="00EE3450">
      <w:pPr>
        <w:spacing w:after="120"/>
        <w:ind w:firstLine="709"/>
        <w:jc w:val="both"/>
        <w:rPr>
          <w:rFonts w:ascii="Arial" w:hAnsi="Arial" w:cs="Arial"/>
          <w:color w:val="000000"/>
          <w:sz w:val="24"/>
          <w:szCs w:val="24"/>
        </w:rPr>
      </w:pPr>
      <w:r>
        <w:rPr>
          <w:rFonts w:ascii="Arial" w:hAnsi="Arial" w:cs="Arial"/>
          <w:color w:val="000000"/>
          <w:sz w:val="24"/>
          <w:szCs w:val="24"/>
        </w:rPr>
        <w:t>Todas essa</w:t>
      </w:r>
      <w:r w:rsidR="006F4C44" w:rsidRPr="00EE3450">
        <w:rPr>
          <w:rFonts w:ascii="Arial" w:hAnsi="Arial" w:cs="Arial"/>
          <w:color w:val="000000"/>
          <w:sz w:val="24"/>
          <w:szCs w:val="24"/>
        </w:rPr>
        <w:t xml:space="preserve">s </w:t>
      </w:r>
      <w:r>
        <w:rPr>
          <w:rFonts w:ascii="Arial" w:hAnsi="Arial" w:cs="Arial"/>
          <w:color w:val="000000"/>
          <w:sz w:val="24"/>
          <w:szCs w:val="24"/>
        </w:rPr>
        <w:t>citações, apontam</w:t>
      </w:r>
      <w:r w:rsidR="006F4C44" w:rsidRPr="00EE3450">
        <w:rPr>
          <w:rFonts w:ascii="Arial" w:hAnsi="Arial" w:cs="Arial"/>
          <w:color w:val="000000"/>
          <w:sz w:val="24"/>
          <w:szCs w:val="24"/>
        </w:rPr>
        <w:t xml:space="preserve"> para a aplicação no caso concreto</w:t>
      </w:r>
      <w:r w:rsidR="00DF037A">
        <w:rPr>
          <w:rFonts w:ascii="Arial" w:hAnsi="Arial" w:cs="Arial"/>
          <w:color w:val="000000"/>
          <w:sz w:val="24"/>
          <w:szCs w:val="24"/>
        </w:rPr>
        <w:t>,</w:t>
      </w:r>
      <w:r w:rsidR="006F4C44" w:rsidRPr="00EE3450">
        <w:rPr>
          <w:rFonts w:ascii="Arial" w:hAnsi="Arial" w:cs="Arial"/>
          <w:color w:val="000000"/>
          <w:sz w:val="24"/>
          <w:szCs w:val="24"/>
        </w:rPr>
        <w:t xml:space="preserve"> ora em análise</w:t>
      </w:r>
      <w:r w:rsidR="00DF037A">
        <w:rPr>
          <w:rFonts w:ascii="Arial" w:hAnsi="Arial" w:cs="Arial"/>
          <w:color w:val="000000"/>
          <w:sz w:val="24"/>
          <w:szCs w:val="24"/>
        </w:rPr>
        <w:t xml:space="preserve">, ao princípio </w:t>
      </w:r>
      <w:r w:rsidR="006F4C44" w:rsidRPr="00EE3450">
        <w:rPr>
          <w:rFonts w:ascii="Arial" w:hAnsi="Arial" w:cs="Arial"/>
          <w:color w:val="000000"/>
          <w:sz w:val="24"/>
          <w:szCs w:val="24"/>
        </w:rPr>
        <w:t xml:space="preserve">da legalidade, </w:t>
      </w:r>
      <w:r w:rsidR="006F4C44" w:rsidRPr="00EE3450">
        <w:rPr>
          <w:rFonts w:ascii="Arial" w:hAnsi="Arial" w:cs="Arial"/>
          <w:b/>
          <w:color w:val="000000"/>
          <w:sz w:val="24"/>
          <w:szCs w:val="24"/>
        </w:rPr>
        <w:t>da vinculação ao instrumento convocatório</w:t>
      </w:r>
      <w:r w:rsidR="006F4C44" w:rsidRPr="00EE3450">
        <w:rPr>
          <w:rFonts w:ascii="Arial" w:hAnsi="Arial" w:cs="Arial"/>
          <w:color w:val="000000"/>
          <w:sz w:val="24"/>
          <w:szCs w:val="24"/>
        </w:rPr>
        <w:t xml:space="preserve">, </w:t>
      </w:r>
      <w:r w:rsidR="006F4C44" w:rsidRPr="00EE3450">
        <w:rPr>
          <w:rFonts w:ascii="Arial" w:hAnsi="Arial" w:cs="Arial"/>
          <w:b/>
          <w:color w:val="000000"/>
          <w:sz w:val="24"/>
          <w:szCs w:val="24"/>
        </w:rPr>
        <w:t>da isonomia</w:t>
      </w:r>
      <w:r w:rsidR="006F4C44" w:rsidRPr="00EE3450">
        <w:rPr>
          <w:rFonts w:ascii="Arial" w:hAnsi="Arial" w:cs="Arial"/>
          <w:color w:val="000000"/>
          <w:sz w:val="24"/>
          <w:szCs w:val="24"/>
        </w:rPr>
        <w:t>, do julgamento objetivo, da impessoalidade, da moralidade e da eficiência da administração, que a um só tempo restariam plenamente ofendidos se a Administração deixasse de desclassificar as propostas das licitantes, para aceitar o menor valor em detrimento da segurança da licitação para a contratação dos serviços licitados.</w:t>
      </w:r>
    </w:p>
    <w:p w:rsidR="008656C8" w:rsidRPr="00EE3450" w:rsidRDefault="008656C8" w:rsidP="00EE3450">
      <w:pPr>
        <w:spacing w:after="120"/>
        <w:ind w:firstLine="709"/>
        <w:jc w:val="both"/>
        <w:rPr>
          <w:rFonts w:ascii="Arial" w:hAnsi="Arial" w:cs="Arial"/>
          <w:color w:val="000000"/>
          <w:sz w:val="24"/>
          <w:szCs w:val="24"/>
        </w:rPr>
      </w:pPr>
    </w:p>
    <w:p w:rsidR="006F4C44" w:rsidRDefault="006F4C44" w:rsidP="00EE3450">
      <w:pPr>
        <w:spacing w:after="120"/>
        <w:ind w:firstLine="709"/>
        <w:jc w:val="both"/>
        <w:rPr>
          <w:rFonts w:ascii="Arial" w:hAnsi="Arial" w:cs="Arial"/>
          <w:color w:val="000000"/>
          <w:sz w:val="24"/>
          <w:szCs w:val="24"/>
        </w:rPr>
      </w:pPr>
      <w:r w:rsidRPr="00EE3450">
        <w:rPr>
          <w:rFonts w:ascii="Arial" w:hAnsi="Arial" w:cs="Arial"/>
          <w:color w:val="000000"/>
          <w:sz w:val="24"/>
          <w:szCs w:val="24"/>
        </w:rPr>
        <w:t>A própria Constituição prevê, no art. 37, inciso XXI, que “</w:t>
      </w:r>
      <w:r w:rsidRPr="00EE3450">
        <w:rPr>
          <w:rFonts w:ascii="Arial" w:hAnsi="Arial" w:cs="Arial"/>
          <w:i/>
          <w:color w:val="000000"/>
          <w:sz w:val="24"/>
          <w:szCs w:val="24"/>
        </w:rPr>
        <w:t xml:space="preserve">ressalvados os casos especificados na legislação, as obras, serviços, compras e alienação serão contratados mediante processo de licitação pública que assegure </w:t>
      </w:r>
      <w:r w:rsidRPr="00EE3450">
        <w:rPr>
          <w:rFonts w:ascii="Arial" w:hAnsi="Arial" w:cs="Arial"/>
          <w:i/>
          <w:color w:val="000000"/>
          <w:sz w:val="24"/>
          <w:szCs w:val="24"/>
          <w:u w:val="single"/>
        </w:rPr>
        <w:t>igualdade de condições a todos os concorrentes</w:t>
      </w:r>
      <w:r w:rsidRPr="00EE3450">
        <w:rPr>
          <w:rFonts w:ascii="Arial" w:hAnsi="Arial" w:cs="Arial"/>
          <w:i/>
          <w:color w:val="000000"/>
          <w:sz w:val="24"/>
          <w:szCs w:val="24"/>
        </w:rPr>
        <w:t>, com cláusulas que estabeleçam obrigações de pagamento, mantidas as condições efetivas da proposta, nos termos da lei, o qual somente permitirá as exigências de qualificação técnica e econômica indispensáveis à garantia do cumprimento das obrigações”</w:t>
      </w:r>
      <w:r w:rsidRPr="00EE3450">
        <w:rPr>
          <w:rFonts w:ascii="Arial" w:hAnsi="Arial" w:cs="Arial"/>
          <w:color w:val="000000"/>
          <w:sz w:val="24"/>
          <w:szCs w:val="24"/>
        </w:rPr>
        <w:t>.</w:t>
      </w:r>
    </w:p>
    <w:p w:rsidR="00DF037A" w:rsidRPr="00EE3450" w:rsidRDefault="00DF037A" w:rsidP="00EE3450">
      <w:pPr>
        <w:spacing w:after="120"/>
        <w:ind w:firstLine="709"/>
        <w:jc w:val="both"/>
        <w:rPr>
          <w:rFonts w:ascii="Arial" w:hAnsi="Arial" w:cs="Arial"/>
          <w:color w:val="000000"/>
          <w:sz w:val="24"/>
          <w:szCs w:val="24"/>
        </w:rPr>
      </w:pPr>
    </w:p>
    <w:p w:rsidR="006F4C44" w:rsidRDefault="006F4C44" w:rsidP="00EE3450">
      <w:pPr>
        <w:spacing w:after="120"/>
        <w:ind w:firstLine="709"/>
        <w:jc w:val="both"/>
        <w:rPr>
          <w:rFonts w:ascii="Arial" w:hAnsi="Arial" w:cs="Arial"/>
          <w:color w:val="000000"/>
          <w:sz w:val="24"/>
          <w:szCs w:val="24"/>
        </w:rPr>
      </w:pPr>
      <w:r w:rsidRPr="00EE3450">
        <w:rPr>
          <w:rFonts w:ascii="Arial" w:hAnsi="Arial" w:cs="Arial"/>
          <w:color w:val="000000"/>
          <w:sz w:val="24"/>
          <w:szCs w:val="24"/>
        </w:rPr>
        <w:t>Não pode a administração, portanto, deixar de observar a vinculação da licitação que comanda aos termos da lei, sob pena de maltrato ao princípio da legalidade.</w:t>
      </w:r>
    </w:p>
    <w:p w:rsidR="008656C8" w:rsidRPr="00EE3450" w:rsidRDefault="008656C8" w:rsidP="00EE3450">
      <w:pPr>
        <w:spacing w:after="120"/>
        <w:ind w:firstLine="709"/>
        <w:jc w:val="both"/>
        <w:rPr>
          <w:rFonts w:ascii="Arial" w:hAnsi="Arial" w:cs="Arial"/>
          <w:color w:val="000000"/>
          <w:sz w:val="24"/>
          <w:szCs w:val="24"/>
        </w:rPr>
      </w:pPr>
    </w:p>
    <w:p w:rsidR="006F4C44" w:rsidRPr="00EE3450" w:rsidRDefault="006F4C44" w:rsidP="00EE3450">
      <w:pPr>
        <w:spacing w:after="120"/>
        <w:ind w:firstLine="709"/>
        <w:jc w:val="both"/>
        <w:rPr>
          <w:rFonts w:ascii="Arial" w:hAnsi="Arial" w:cs="Arial"/>
          <w:color w:val="000000"/>
          <w:sz w:val="24"/>
          <w:szCs w:val="24"/>
        </w:rPr>
      </w:pPr>
      <w:r w:rsidRPr="00EE3450">
        <w:rPr>
          <w:rFonts w:ascii="Arial" w:hAnsi="Arial" w:cs="Arial"/>
          <w:color w:val="000000"/>
          <w:sz w:val="24"/>
          <w:szCs w:val="24"/>
        </w:rPr>
        <w:lastRenderedPageBreak/>
        <w:t>O mesmo se diga em relação ao princípio da vinculação ao instrumento convocatório, ou seja, às normas contidas no edital do certame.</w:t>
      </w:r>
    </w:p>
    <w:p w:rsidR="006F4C44" w:rsidRDefault="006F4C44" w:rsidP="00EE3450">
      <w:pPr>
        <w:spacing w:after="120"/>
        <w:ind w:left="1701"/>
        <w:jc w:val="both"/>
        <w:rPr>
          <w:rFonts w:ascii="Arial" w:hAnsi="Arial" w:cs="Arial"/>
          <w:color w:val="000000"/>
          <w:sz w:val="24"/>
          <w:szCs w:val="24"/>
        </w:rPr>
      </w:pPr>
      <w:r w:rsidRPr="00EE3450">
        <w:rPr>
          <w:rFonts w:ascii="Arial" w:hAnsi="Arial" w:cs="Arial"/>
          <w:color w:val="000000"/>
          <w:sz w:val="24"/>
          <w:szCs w:val="24"/>
        </w:rPr>
        <w:t xml:space="preserve">HELY LOPES MEIRELLES, acerca da vinculação das partes ao edital, adverte que </w:t>
      </w:r>
      <w:r w:rsidRPr="00EE3450">
        <w:rPr>
          <w:rFonts w:ascii="Arial" w:hAnsi="Arial" w:cs="Arial"/>
          <w:i/>
          <w:color w:val="000000"/>
          <w:sz w:val="24"/>
          <w:szCs w:val="24"/>
        </w:rPr>
        <w:t>“a vinculação ao edital é princípio básico de toda licitação. Nem se compreenderia que a Administração fixasse no edital a forma e o modo de participação dos licitantes e no decorrer do procedimento ou na realização do julgamento se afastasse do estabelecido, ou admitisse documentação e propostas em desacordo com o solicitado. O edital é a lei interna da licitação, e, como tal, vincula aos seus termos tanto os licitantes como a Administração que o expediu (art. 41)”</w:t>
      </w:r>
      <w:r w:rsidRPr="00EE3450">
        <w:rPr>
          <w:rFonts w:ascii="Arial" w:hAnsi="Arial" w:cs="Arial"/>
          <w:color w:val="000000"/>
          <w:sz w:val="24"/>
          <w:szCs w:val="24"/>
        </w:rPr>
        <w:t xml:space="preserve"> (Direito administrativo brasileiro. 33. ed., São Paulo: Malheiros, 2007, p. 275/276).</w:t>
      </w:r>
    </w:p>
    <w:p w:rsidR="008656C8" w:rsidRPr="00EE3450" w:rsidRDefault="008656C8" w:rsidP="00EE3450">
      <w:pPr>
        <w:spacing w:after="120"/>
        <w:ind w:left="1701"/>
        <w:jc w:val="both"/>
        <w:rPr>
          <w:rFonts w:ascii="Arial" w:hAnsi="Arial" w:cs="Arial"/>
          <w:color w:val="000000"/>
          <w:sz w:val="24"/>
          <w:szCs w:val="24"/>
        </w:rPr>
      </w:pPr>
    </w:p>
    <w:p w:rsidR="00EE3450" w:rsidRPr="00EE3450" w:rsidRDefault="006F4C44" w:rsidP="008656C8">
      <w:pPr>
        <w:spacing w:after="120"/>
        <w:ind w:firstLine="709"/>
        <w:jc w:val="both"/>
        <w:rPr>
          <w:rFonts w:ascii="Arial" w:hAnsi="Arial" w:cs="Arial"/>
          <w:color w:val="000000"/>
          <w:sz w:val="24"/>
          <w:szCs w:val="24"/>
        </w:rPr>
      </w:pPr>
      <w:r w:rsidRPr="00EE3450">
        <w:rPr>
          <w:rFonts w:ascii="Arial" w:hAnsi="Arial" w:cs="Arial"/>
          <w:color w:val="000000"/>
          <w:sz w:val="24"/>
          <w:szCs w:val="24"/>
        </w:rPr>
        <w:t>Nesse sentido é a orientação jurisprudencial:</w:t>
      </w:r>
    </w:p>
    <w:p w:rsidR="006F4C44" w:rsidRDefault="006F4C44" w:rsidP="00EE3450">
      <w:pPr>
        <w:spacing w:after="120"/>
        <w:ind w:left="1701"/>
        <w:jc w:val="both"/>
        <w:rPr>
          <w:rFonts w:ascii="Arial" w:hAnsi="Arial" w:cs="Arial"/>
          <w:i/>
          <w:color w:val="000000"/>
          <w:sz w:val="24"/>
          <w:szCs w:val="24"/>
        </w:rPr>
      </w:pPr>
      <w:r w:rsidRPr="008656C8">
        <w:rPr>
          <w:rFonts w:ascii="Arial" w:hAnsi="Arial" w:cs="Arial"/>
          <w:i/>
          <w:color w:val="000000"/>
          <w:sz w:val="24"/>
          <w:szCs w:val="24"/>
        </w:rPr>
        <w:t>“O princípio da vinculação ao edital presente no procedimento licitatório obriga os licitantes, como também a administração, ao julgamento das propostas pautadas exclusivamente nos critérios objetivos definidos no edital, com a devida observância ao tratamento isonômico entre os licitantes” (TJSC - ACMS n. 2005.000231-5, de Blumenau, Rel. Des. Luiz Cézar Medeiros, julgada em 24/04/2007).</w:t>
      </w:r>
    </w:p>
    <w:p w:rsidR="008656C8" w:rsidRDefault="008656C8" w:rsidP="00EE3450">
      <w:pPr>
        <w:spacing w:after="120"/>
        <w:ind w:left="1701"/>
        <w:jc w:val="both"/>
        <w:rPr>
          <w:rFonts w:ascii="Arial" w:hAnsi="Arial" w:cs="Arial"/>
          <w:i/>
          <w:color w:val="000000"/>
          <w:sz w:val="24"/>
          <w:szCs w:val="24"/>
        </w:rPr>
      </w:pPr>
    </w:p>
    <w:p w:rsidR="006F4C44" w:rsidRPr="008656C8" w:rsidRDefault="006F4C44" w:rsidP="008656C8">
      <w:pPr>
        <w:spacing w:after="120"/>
        <w:ind w:firstLine="709"/>
        <w:jc w:val="both"/>
        <w:rPr>
          <w:rFonts w:ascii="Arial" w:hAnsi="Arial" w:cs="Arial"/>
          <w:color w:val="000000"/>
          <w:sz w:val="24"/>
          <w:szCs w:val="24"/>
        </w:rPr>
      </w:pPr>
      <w:r w:rsidRPr="008656C8">
        <w:rPr>
          <w:rFonts w:ascii="Arial" w:hAnsi="Arial" w:cs="Arial"/>
          <w:color w:val="000000"/>
          <w:sz w:val="24"/>
          <w:szCs w:val="24"/>
        </w:rPr>
        <w:t>Vejam-se as esclarecedoras lições de MARÇAL JUSTEN FILHO, acerca da vinculação do procedimento licitatório à lei e ao edital, como princípio norteador da licitação:</w:t>
      </w:r>
    </w:p>
    <w:p w:rsidR="006F4C44" w:rsidRPr="008656C8" w:rsidRDefault="006F4C44" w:rsidP="008656C8">
      <w:pPr>
        <w:spacing w:after="120"/>
        <w:ind w:left="1701"/>
        <w:jc w:val="both"/>
        <w:rPr>
          <w:rFonts w:ascii="Arial" w:hAnsi="Arial" w:cs="Arial"/>
          <w:i/>
          <w:color w:val="000000"/>
          <w:sz w:val="24"/>
          <w:szCs w:val="24"/>
        </w:rPr>
      </w:pPr>
      <w:r w:rsidRPr="008656C8">
        <w:rPr>
          <w:rFonts w:ascii="Arial" w:hAnsi="Arial" w:cs="Arial"/>
          <w:i/>
          <w:color w:val="000000"/>
          <w:sz w:val="24"/>
          <w:szCs w:val="24"/>
        </w:rPr>
        <w:t xml:space="preserve">“No procedimento licitatório, desenvolve-se atividade vinculada. Isso significa ausência de liberdade (como regra) para a autoridade administrativa. A lei define as condições da atuação dos agentes administrativos, estabelecendo a ordenação (sequência) dos atos a serem praticados e impondo condições excludentes de escolhas pessoais ou subjetivas. Seria inviável subordinar o procedimento licitatório integralmente ao conteúdo de lei. Isso acarretaria a necessidade de cada licitação depender da edição de uma lei que a disciplinasse. A estrita e absoluta legalidade tornaria inviável o aperfeiçoamento da contratação administrativa. O tempo e as formalidades necessárias para tanto inviabilizariam sua efetivação. </w:t>
      </w:r>
      <w:r w:rsidRPr="008656C8">
        <w:rPr>
          <w:rFonts w:ascii="Arial" w:hAnsi="Arial" w:cs="Arial"/>
          <w:i/>
          <w:color w:val="000000"/>
          <w:sz w:val="24"/>
          <w:szCs w:val="24"/>
        </w:rPr>
        <w:lastRenderedPageBreak/>
        <w:t>Uma vinculação assim ampla e exaustiva seria tão prejudicial e indesejável quanto a total liberação do administrador para formalizar o contrato que melhor lhe aprouvesse.</w:t>
      </w:r>
    </w:p>
    <w:p w:rsidR="006F4C44" w:rsidRPr="008656C8" w:rsidRDefault="006F4C44" w:rsidP="008656C8">
      <w:pPr>
        <w:spacing w:after="120"/>
        <w:ind w:left="1701"/>
        <w:jc w:val="both"/>
        <w:rPr>
          <w:rFonts w:ascii="Arial" w:hAnsi="Arial" w:cs="Arial"/>
          <w:i/>
          <w:color w:val="000000"/>
          <w:sz w:val="24"/>
          <w:szCs w:val="24"/>
        </w:rPr>
      </w:pPr>
      <w:r w:rsidRPr="008656C8">
        <w:rPr>
          <w:rFonts w:ascii="Arial" w:hAnsi="Arial" w:cs="Arial"/>
          <w:i/>
          <w:color w:val="000000"/>
          <w:sz w:val="24"/>
          <w:szCs w:val="24"/>
        </w:rPr>
        <w:t xml:space="preserve">A lei ressalva a liberdade para a Administração definir as condições da contratação administrativa. Mas, simultaneamente, estrutura o procedimento licitatório de </w:t>
      </w:r>
      <w:r w:rsidRPr="00DF037A">
        <w:rPr>
          <w:rFonts w:ascii="Arial" w:hAnsi="Arial" w:cs="Arial"/>
          <w:i/>
          <w:color w:val="000000"/>
          <w:sz w:val="24"/>
          <w:szCs w:val="24"/>
          <w:u w:val="single"/>
        </w:rPr>
        <w:t xml:space="preserve">modo a restringir a discricionariedade </w:t>
      </w:r>
      <w:r w:rsidRPr="008656C8">
        <w:rPr>
          <w:rFonts w:ascii="Arial" w:hAnsi="Arial" w:cs="Arial"/>
          <w:i/>
          <w:color w:val="000000"/>
          <w:sz w:val="24"/>
          <w:szCs w:val="24"/>
        </w:rPr>
        <w:t>a determinadas fases ou momentos específicos.</w:t>
      </w:r>
    </w:p>
    <w:p w:rsidR="006F4C44" w:rsidRPr="008656C8" w:rsidRDefault="006F4C44" w:rsidP="008656C8">
      <w:pPr>
        <w:spacing w:after="120"/>
        <w:ind w:left="1701"/>
        <w:jc w:val="both"/>
        <w:rPr>
          <w:rFonts w:ascii="Arial" w:hAnsi="Arial" w:cs="Arial"/>
          <w:i/>
          <w:color w:val="000000"/>
          <w:sz w:val="24"/>
          <w:szCs w:val="24"/>
        </w:rPr>
      </w:pPr>
      <w:r w:rsidRPr="008656C8">
        <w:rPr>
          <w:rFonts w:ascii="Arial" w:hAnsi="Arial" w:cs="Arial"/>
          <w:i/>
          <w:color w:val="000000"/>
          <w:sz w:val="24"/>
          <w:szCs w:val="24"/>
        </w:rPr>
        <w:t>Reservou-se à Administração a liberdade de escolha do momento de realização da licitação, do seu objeto, da especificação de condições de execução, das condições de pagamento etc. A liberdade de escolha da Administração se efetiva em um momento preparatório e inicial da licitação. Uma vez exercida essa liberdade, exaure-se a discricionariedade e não mais pode ser invocada - ou, mais corretamente, se a Administração pretende renovar o exercício dessa faculdade, estará sujeita a refazer toda a licitação.</w:t>
      </w:r>
    </w:p>
    <w:p w:rsidR="006F4C44" w:rsidRPr="008656C8" w:rsidRDefault="006F4C44" w:rsidP="008656C8">
      <w:pPr>
        <w:spacing w:after="120"/>
        <w:ind w:left="1701"/>
        <w:jc w:val="both"/>
        <w:rPr>
          <w:rFonts w:ascii="Arial" w:hAnsi="Arial" w:cs="Arial"/>
          <w:i/>
          <w:color w:val="000000"/>
          <w:sz w:val="24"/>
          <w:szCs w:val="24"/>
        </w:rPr>
      </w:pPr>
      <w:r w:rsidRPr="008656C8">
        <w:rPr>
          <w:rFonts w:ascii="Arial" w:hAnsi="Arial" w:cs="Arial"/>
          <w:i/>
          <w:color w:val="000000"/>
          <w:sz w:val="24"/>
          <w:szCs w:val="24"/>
        </w:rPr>
        <w:t xml:space="preserve">Assim, a Administração tem liberdade para escolher as condições sobre o contrato futuro. Porém, deverá valer-se dessa liberdade com antecedência indicando exaustivamente suas escolhas. Tais escolhas serão consignadas no ato convocatório da licitação, que passará a reger a conduta futura do administrador. Além da lei, o instrumento convocatório da licitação determina as condições a serem observadas pelos envolvidos na licitação. </w:t>
      </w:r>
      <w:r w:rsidRPr="00DF037A">
        <w:rPr>
          <w:rFonts w:ascii="Arial" w:hAnsi="Arial" w:cs="Arial"/>
          <w:i/>
          <w:color w:val="000000"/>
          <w:sz w:val="24"/>
          <w:szCs w:val="24"/>
          <w:u w:val="single"/>
        </w:rPr>
        <w:t>A vinculação ao instrumento convocatório complementa a vinculação à lei</w:t>
      </w:r>
      <w:r w:rsidRPr="008656C8">
        <w:rPr>
          <w:rFonts w:ascii="Arial" w:hAnsi="Arial" w:cs="Arial"/>
          <w:i/>
          <w:color w:val="000000"/>
          <w:sz w:val="24"/>
          <w:szCs w:val="24"/>
        </w:rPr>
        <w:t>.</w:t>
      </w:r>
    </w:p>
    <w:p w:rsidR="006F4C44" w:rsidRPr="008656C8" w:rsidRDefault="008656C8" w:rsidP="008656C8">
      <w:pPr>
        <w:spacing w:after="120"/>
        <w:ind w:left="1701"/>
        <w:jc w:val="both"/>
        <w:rPr>
          <w:rFonts w:ascii="Arial" w:hAnsi="Arial" w:cs="Arial"/>
          <w:color w:val="000000"/>
          <w:sz w:val="24"/>
          <w:szCs w:val="24"/>
        </w:rPr>
      </w:pPr>
      <w:r>
        <w:rPr>
          <w:rFonts w:ascii="Arial" w:hAnsi="Arial" w:cs="Arial"/>
          <w:i/>
          <w:color w:val="000000"/>
          <w:sz w:val="24"/>
          <w:szCs w:val="24"/>
        </w:rPr>
        <w:t>O</w:t>
      </w:r>
      <w:r w:rsidR="006F4C44" w:rsidRPr="008656C8">
        <w:rPr>
          <w:rFonts w:ascii="Arial" w:hAnsi="Arial" w:cs="Arial"/>
          <w:i/>
          <w:color w:val="000000"/>
          <w:sz w:val="24"/>
          <w:szCs w:val="24"/>
        </w:rPr>
        <w:t xml:space="preserve"> ato convocatório possui características especiais e anômalas. Enquanto ato administrativo, não se sujeita integralmente ao princípio da temporalidade (o ato posterior revoga o anterior). A autoridade administrativa dispõe da faculdade de escolha, ao editar o ato convocatório. Porém, nascido tal ato, a própria autoridade fica subordinada ao conteúdo dele. Editado o ato convocatório, o administrado e o interessado submetem-se a um modelo norteador de sua conduta. Tornam-se previsíveis, com segurança, os atos a serem praticados e as regras que os regerão. Restará margem mínima de liberdade ao administrador, usualmente de extensão </w:t>
      </w:r>
      <w:r w:rsidRPr="008656C8">
        <w:rPr>
          <w:rFonts w:ascii="Arial" w:hAnsi="Arial" w:cs="Arial"/>
          <w:i/>
          <w:color w:val="000000"/>
          <w:sz w:val="24"/>
          <w:szCs w:val="24"/>
        </w:rPr>
        <w:t>irrelevante. ”</w:t>
      </w:r>
      <w:r w:rsidR="006F4C44" w:rsidRPr="008656C8">
        <w:rPr>
          <w:rFonts w:ascii="Arial" w:hAnsi="Arial" w:cs="Arial"/>
          <w:color w:val="000000"/>
          <w:sz w:val="24"/>
          <w:szCs w:val="24"/>
        </w:rPr>
        <w:t xml:space="preserve"> (JUSTEN FILHO, Marçal. Comentários à lei de licitações e contratos administrativos. 9. ed. São Paulo: Dialética, 2002, p. 63-64).</w:t>
      </w:r>
    </w:p>
    <w:p w:rsidR="00C872DE" w:rsidRDefault="00C872DE" w:rsidP="00AC0EDF">
      <w:pPr>
        <w:pStyle w:val="Default"/>
        <w:spacing w:line="360" w:lineRule="auto"/>
        <w:ind w:firstLine="1701"/>
        <w:jc w:val="both"/>
        <w:rPr>
          <w:rFonts w:ascii="Arial" w:hAnsi="Arial" w:cs="Arial"/>
          <w:lang w:val="pt-BR"/>
        </w:rPr>
      </w:pPr>
    </w:p>
    <w:p w:rsidR="00DF037A" w:rsidRDefault="0078051A" w:rsidP="00214631">
      <w:pPr>
        <w:pStyle w:val="Default"/>
        <w:spacing w:line="360" w:lineRule="auto"/>
        <w:jc w:val="center"/>
        <w:rPr>
          <w:rFonts w:ascii="Arial" w:hAnsi="Arial" w:cs="Arial"/>
          <w:b/>
          <w:bCs/>
          <w:lang w:val="pt-BR"/>
        </w:rPr>
      </w:pPr>
      <w:r w:rsidRPr="00A81791">
        <w:rPr>
          <w:rFonts w:ascii="Arial" w:hAnsi="Arial" w:cs="Arial"/>
          <w:b/>
          <w:bCs/>
          <w:lang w:val="pt-BR"/>
        </w:rPr>
        <w:lastRenderedPageBreak/>
        <w:t>III – DAS RAZÕES</w:t>
      </w:r>
    </w:p>
    <w:p w:rsidR="00200599" w:rsidRPr="00A81791" w:rsidRDefault="00BC62E3" w:rsidP="00214631">
      <w:pPr>
        <w:pStyle w:val="Default"/>
        <w:spacing w:line="360" w:lineRule="auto"/>
        <w:jc w:val="center"/>
        <w:rPr>
          <w:rFonts w:ascii="Arial" w:hAnsi="Arial" w:cs="Arial"/>
          <w:lang w:val="pt-BR"/>
        </w:rPr>
      </w:pPr>
      <w:r w:rsidRPr="00A81791">
        <w:rPr>
          <w:rFonts w:ascii="Arial" w:hAnsi="Arial" w:cs="Arial"/>
          <w:b/>
          <w:bCs/>
          <w:lang w:val="pt-BR"/>
        </w:rPr>
        <w:t>A)</w:t>
      </w:r>
      <w:r w:rsidR="00214631" w:rsidRPr="00A81791">
        <w:rPr>
          <w:rFonts w:ascii="Arial" w:hAnsi="Arial" w:cs="Arial"/>
          <w:b/>
          <w:bCs/>
          <w:lang w:val="pt-BR"/>
        </w:rPr>
        <w:t xml:space="preserve"> </w:t>
      </w:r>
      <w:r w:rsidR="00200599" w:rsidRPr="00A81791">
        <w:rPr>
          <w:rFonts w:ascii="Arial" w:hAnsi="Arial" w:cs="Arial"/>
          <w:b/>
          <w:bCs/>
          <w:lang w:val="pt-BR"/>
        </w:rPr>
        <w:t>QUANTO A</w:t>
      </w:r>
      <w:r w:rsidR="00B7288B" w:rsidRPr="00A81791">
        <w:rPr>
          <w:rFonts w:ascii="Arial" w:hAnsi="Arial" w:cs="Arial"/>
          <w:b/>
          <w:bCs/>
          <w:lang w:val="pt-BR"/>
        </w:rPr>
        <w:t xml:space="preserve"> </w:t>
      </w:r>
      <w:r w:rsidR="00DF60E0" w:rsidRPr="00A81791">
        <w:rPr>
          <w:rFonts w:ascii="Arial" w:hAnsi="Arial" w:cs="Arial"/>
          <w:b/>
          <w:bCs/>
          <w:lang w:val="pt-BR"/>
        </w:rPr>
        <w:t>QUALIFICAÇÃO TÉCNICA</w:t>
      </w:r>
      <w:r w:rsidRPr="00A81791">
        <w:rPr>
          <w:rFonts w:ascii="Arial" w:hAnsi="Arial" w:cs="Arial"/>
          <w:b/>
          <w:bCs/>
          <w:lang w:val="pt-BR"/>
        </w:rPr>
        <w:t xml:space="preserve"> </w:t>
      </w:r>
    </w:p>
    <w:p w:rsidR="00934FB3" w:rsidRPr="00A81791" w:rsidRDefault="00934FB3" w:rsidP="00934FB3">
      <w:pPr>
        <w:pStyle w:val="Default"/>
        <w:spacing w:line="276" w:lineRule="auto"/>
        <w:jc w:val="both"/>
        <w:rPr>
          <w:rFonts w:ascii="Arial" w:hAnsi="Arial" w:cs="Arial"/>
          <w:lang w:val="pt-BR"/>
        </w:rPr>
      </w:pPr>
    </w:p>
    <w:p w:rsidR="00B7288B" w:rsidRPr="00A81791" w:rsidRDefault="004E5078" w:rsidP="00934FB3">
      <w:pPr>
        <w:pStyle w:val="Default"/>
        <w:spacing w:line="276" w:lineRule="auto"/>
        <w:ind w:firstLine="709"/>
        <w:jc w:val="both"/>
        <w:rPr>
          <w:rFonts w:ascii="Arial" w:hAnsi="Arial" w:cs="Arial"/>
          <w:bCs/>
          <w:lang w:val="pt-BR"/>
        </w:rPr>
      </w:pPr>
      <w:r w:rsidRPr="00A81791">
        <w:rPr>
          <w:rFonts w:ascii="Arial" w:hAnsi="Arial" w:cs="Arial"/>
          <w:lang w:val="pt-BR"/>
        </w:rPr>
        <w:t xml:space="preserve">A Prefeitura de </w:t>
      </w:r>
      <w:r w:rsidR="008656C8">
        <w:rPr>
          <w:rFonts w:ascii="Arial" w:hAnsi="Arial" w:cs="Arial"/>
          <w:lang w:val="pt-BR"/>
        </w:rPr>
        <w:t>Vargem Alta</w:t>
      </w:r>
      <w:r w:rsidR="00F01FC7" w:rsidRPr="00A81791">
        <w:rPr>
          <w:rFonts w:ascii="Arial" w:hAnsi="Arial" w:cs="Arial"/>
          <w:lang w:val="pt-BR"/>
        </w:rPr>
        <w:t xml:space="preserve"> </w:t>
      </w:r>
      <w:r w:rsidRPr="00A81791">
        <w:rPr>
          <w:rFonts w:ascii="Arial" w:hAnsi="Arial" w:cs="Arial"/>
          <w:lang w:val="pt-BR"/>
        </w:rPr>
        <w:t xml:space="preserve">ao elaborar o </w:t>
      </w:r>
      <w:r w:rsidR="008656C8" w:rsidRPr="008656C8">
        <w:rPr>
          <w:rFonts w:ascii="Arial" w:hAnsi="Arial" w:cs="Arial"/>
          <w:bCs/>
        </w:rPr>
        <w:t>PREGÃO PRESENCIAL Nº 050/2019</w:t>
      </w:r>
      <w:r w:rsidRPr="00A81791">
        <w:rPr>
          <w:rFonts w:ascii="Arial" w:hAnsi="Arial" w:cs="Arial"/>
          <w:bCs/>
          <w:lang w:val="pt-BR"/>
        </w:rPr>
        <w:t xml:space="preserve">, tomou os cuidados </w:t>
      </w:r>
      <w:r w:rsidR="00DF037A">
        <w:rPr>
          <w:rFonts w:ascii="Arial" w:hAnsi="Arial" w:cs="Arial"/>
          <w:bCs/>
          <w:lang w:val="pt-BR"/>
        </w:rPr>
        <w:t xml:space="preserve">necessários </w:t>
      </w:r>
      <w:r w:rsidRPr="00A81791">
        <w:rPr>
          <w:rFonts w:ascii="Arial" w:hAnsi="Arial" w:cs="Arial"/>
          <w:bCs/>
          <w:lang w:val="pt-BR"/>
        </w:rPr>
        <w:t>para assegurar o bom cumprimento do objeto pretendido, conforme se constata pela leitura dos itens relacionados quanto a qualificação técnica dos licitantes interessados em participar do pleit</w:t>
      </w:r>
      <w:r w:rsidR="00F01FC7" w:rsidRPr="00A81791">
        <w:rPr>
          <w:rFonts w:ascii="Arial" w:hAnsi="Arial" w:cs="Arial"/>
          <w:bCs/>
          <w:lang w:val="pt-BR"/>
        </w:rPr>
        <w:t xml:space="preserve">o. Entretanto, errou quando da descrição do </w:t>
      </w:r>
      <w:r w:rsidR="00F01FC7" w:rsidRPr="008656C8">
        <w:rPr>
          <w:rFonts w:ascii="Arial" w:hAnsi="Arial" w:cs="Arial"/>
          <w:bCs/>
          <w:lang w:val="pt-BR"/>
        </w:rPr>
        <w:t xml:space="preserve">item </w:t>
      </w:r>
      <w:r w:rsidR="008656C8" w:rsidRPr="008656C8">
        <w:rPr>
          <w:rFonts w:ascii="Arial" w:hAnsi="Arial" w:cs="Arial"/>
          <w:bCs/>
        </w:rPr>
        <w:t>7.4.3</w:t>
      </w:r>
      <w:r w:rsidR="00F01FC7" w:rsidRPr="00A81791">
        <w:rPr>
          <w:rFonts w:ascii="Arial" w:hAnsi="Arial" w:cs="Arial"/>
          <w:bCs/>
          <w:lang w:val="pt-BR"/>
        </w:rPr>
        <w:t xml:space="preserve"> </w:t>
      </w:r>
      <w:r w:rsidR="008656C8">
        <w:rPr>
          <w:rFonts w:ascii="Arial" w:hAnsi="Arial" w:cs="Arial"/>
          <w:bCs/>
          <w:lang w:val="pt-BR"/>
        </w:rPr>
        <w:t>q</w:t>
      </w:r>
      <w:r w:rsidR="008656C8" w:rsidRPr="00A81791">
        <w:rPr>
          <w:rFonts w:ascii="Arial" w:hAnsi="Arial" w:cs="Arial"/>
          <w:bCs/>
          <w:lang w:val="pt-BR"/>
        </w:rPr>
        <w:t>ue</w:t>
      </w:r>
      <w:r w:rsidR="00A81791" w:rsidRPr="00A81791">
        <w:rPr>
          <w:rFonts w:ascii="Arial" w:hAnsi="Arial" w:cs="Arial"/>
          <w:bCs/>
          <w:lang w:val="pt-BR"/>
        </w:rPr>
        <w:t xml:space="preserve"> </w:t>
      </w:r>
      <w:r w:rsidR="00F01FC7" w:rsidRPr="00A81791">
        <w:rPr>
          <w:rFonts w:ascii="Arial" w:hAnsi="Arial" w:cs="Arial"/>
          <w:bCs/>
          <w:lang w:val="pt-BR"/>
        </w:rPr>
        <w:t>solicita inscrição no Conselho Regional de Administração</w:t>
      </w:r>
      <w:r w:rsidR="008656C8">
        <w:rPr>
          <w:rFonts w:ascii="Arial" w:hAnsi="Arial" w:cs="Arial"/>
          <w:bCs/>
          <w:lang w:val="pt-BR"/>
        </w:rPr>
        <w:t>.</w:t>
      </w:r>
    </w:p>
    <w:p w:rsidR="004E5078" w:rsidRPr="00A81791" w:rsidRDefault="004E5078" w:rsidP="004E5078">
      <w:pPr>
        <w:pStyle w:val="Default"/>
        <w:spacing w:line="276" w:lineRule="auto"/>
        <w:ind w:firstLine="1701"/>
        <w:jc w:val="both"/>
        <w:rPr>
          <w:rFonts w:ascii="Arial" w:hAnsi="Arial" w:cs="Arial"/>
          <w:lang w:val="pt-BR"/>
        </w:rPr>
      </w:pPr>
    </w:p>
    <w:p w:rsidR="008656C8" w:rsidRPr="008656C8" w:rsidRDefault="008656C8" w:rsidP="008656C8">
      <w:pPr>
        <w:autoSpaceDE w:val="0"/>
        <w:autoSpaceDN w:val="0"/>
        <w:adjustRightInd w:val="0"/>
        <w:spacing w:after="0" w:line="240" w:lineRule="auto"/>
        <w:rPr>
          <w:rFonts w:ascii="Calibri" w:hAnsi="Calibri" w:cs="Calibri"/>
          <w:color w:val="000000"/>
          <w:sz w:val="24"/>
          <w:szCs w:val="24"/>
        </w:rPr>
      </w:pPr>
    </w:p>
    <w:p w:rsidR="008656C8" w:rsidRPr="008656C8" w:rsidRDefault="008656C8" w:rsidP="008656C8">
      <w:pPr>
        <w:autoSpaceDE w:val="0"/>
        <w:autoSpaceDN w:val="0"/>
        <w:adjustRightInd w:val="0"/>
        <w:spacing w:after="0" w:line="240" w:lineRule="auto"/>
        <w:ind w:left="1701"/>
        <w:rPr>
          <w:rFonts w:ascii="Arial" w:hAnsi="Arial" w:cs="Arial"/>
          <w:i/>
          <w:color w:val="000000"/>
          <w:sz w:val="24"/>
          <w:szCs w:val="24"/>
        </w:rPr>
      </w:pPr>
      <w:r w:rsidRPr="008656C8">
        <w:rPr>
          <w:rFonts w:ascii="Arial" w:hAnsi="Arial" w:cs="Arial"/>
          <w:b/>
          <w:bCs/>
          <w:i/>
          <w:color w:val="000000"/>
          <w:sz w:val="24"/>
          <w:szCs w:val="24"/>
        </w:rPr>
        <w:t xml:space="preserve">7.4 QUALIFICAÇÃO TÉCNICA </w:t>
      </w:r>
    </w:p>
    <w:p w:rsidR="004E5078" w:rsidRPr="008656C8" w:rsidRDefault="004E5078" w:rsidP="008656C8">
      <w:pPr>
        <w:autoSpaceDE w:val="0"/>
        <w:autoSpaceDN w:val="0"/>
        <w:adjustRightInd w:val="0"/>
        <w:spacing w:after="0"/>
        <w:ind w:left="1701"/>
        <w:jc w:val="both"/>
        <w:rPr>
          <w:rFonts w:ascii="Arial" w:hAnsi="Arial" w:cs="Arial"/>
          <w:bCs/>
          <w:i/>
          <w:color w:val="000000"/>
          <w:sz w:val="24"/>
          <w:szCs w:val="24"/>
        </w:rPr>
      </w:pPr>
      <w:r w:rsidRPr="008656C8">
        <w:rPr>
          <w:rFonts w:ascii="Arial" w:hAnsi="Arial" w:cs="Arial"/>
          <w:bCs/>
          <w:i/>
          <w:color w:val="000000"/>
          <w:sz w:val="24"/>
          <w:szCs w:val="24"/>
        </w:rPr>
        <w:t>:</w:t>
      </w:r>
    </w:p>
    <w:p w:rsidR="00D42F0C" w:rsidRPr="008656C8" w:rsidRDefault="008656C8" w:rsidP="008656C8">
      <w:pPr>
        <w:autoSpaceDE w:val="0"/>
        <w:autoSpaceDN w:val="0"/>
        <w:adjustRightInd w:val="0"/>
        <w:spacing w:after="0"/>
        <w:ind w:left="1701"/>
        <w:jc w:val="both"/>
        <w:rPr>
          <w:rFonts w:ascii="Arial" w:hAnsi="Arial" w:cs="Arial"/>
          <w:bCs/>
          <w:i/>
          <w:color w:val="000000"/>
          <w:sz w:val="24"/>
          <w:szCs w:val="24"/>
        </w:rPr>
      </w:pPr>
      <w:r w:rsidRPr="008656C8">
        <w:rPr>
          <w:rFonts w:ascii="Arial" w:hAnsi="Arial" w:cs="Arial"/>
          <w:b/>
          <w:bCs/>
          <w:i/>
          <w:sz w:val="24"/>
          <w:szCs w:val="24"/>
        </w:rPr>
        <w:t xml:space="preserve">7.4.3 Comprovante de Registro ou Inscrição no CRA </w:t>
      </w:r>
      <w:r w:rsidRPr="008656C8">
        <w:rPr>
          <w:rFonts w:ascii="Arial" w:hAnsi="Arial" w:cs="Arial"/>
          <w:i/>
          <w:sz w:val="24"/>
          <w:szCs w:val="24"/>
        </w:rPr>
        <w:t>(Conselho Regional de Administração) da Região que estiver vinculado o licitante.</w:t>
      </w:r>
    </w:p>
    <w:p w:rsidR="008656C8" w:rsidRDefault="008656C8" w:rsidP="009A2137">
      <w:pPr>
        <w:autoSpaceDE w:val="0"/>
        <w:autoSpaceDN w:val="0"/>
        <w:adjustRightInd w:val="0"/>
        <w:spacing w:after="0"/>
        <w:jc w:val="both"/>
        <w:rPr>
          <w:rFonts w:ascii="Arial" w:hAnsi="Arial" w:cs="Arial"/>
          <w:bCs/>
          <w:color w:val="000000"/>
          <w:sz w:val="24"/>
          <w:szCs w:val="24"/>
        </w:rPr>
      </w:pPr>
    </w:p>
    <w:p w:rsidR="008656C8" w:rsidRDefault="008656C8" w:rsidP="009A2137">
      <w:pPr>
        <w:autoSpaceDE w:val="0"/>
        <w:autoSpaceDN w:val="0"/>
        <w:adjustRightInd w:val="0"/>
        <w:spacing w:after="0"/>
        <w:jc w:val="both"/>
        <w:rPr>
          <w:rFonts w:ascii="Arial" w:hAnsi="Arial" w:cs="Arial"/>
          <w:bCs/>
          <w:color w:val="000000"/>
          <w:sz w:val="24"/>
          <w:szCs w:val="24"/>
        </w:rPr>
      </w:pPr>
    </w:p>
    <w:p w:rsidR="008656C8" w:rsidRPr="00112BAE" w:rsidRDefault="008656C8" w:rsidP="009A2137">
      <w:pPr>
        <w:autoSpaceDE w:val="0"/>
        <w:autoSpaceDN w:val="0"/>
        <w:adjustRightInd w:val="0"/>
        <w:spacing w:after="0"/>
        <w:jc w:val="both"/>
        <w:rPr>
          <w:rFonts w:ascii="Arial" w:hAnsi="Arial" w:cs="Arial"/>
          <w:bCs/>
          <w:color w:val="000000"/>
          <w:sz w:val="24"/>
          <w:szCs w:val="24"/>
        </w:rPr>
      </w:pPr>
      <w:r>
        <w:rPr>
          <w:rFonts w:ascii="Arial" w:hAnsi="Arial" w:cs="Arial"/>
          <w:bCs/>
          <w:color w:val="000000"/>
          <w:sz w:val="24"/>
          <w:szCs w:val="24"/>
        </w:rPr>
        <w:tab/>
        <w:t>Quando da leitura do objeto do presente pleito, fica claro que o objetivo desse órgão é de execução exclusiva de profissionais vinculados ao CREA</w:t>
      </w:r>
      <w:r w:rsidR="00112BAE">
        <w:rPr>
          <w:rFonts w:ascii="Arial" w:hAnsi="Arial" w:cs="Arial"/>
          <w:bCs/>
          <w:color w:val="000000"/>
          <w:sz w:val="24"/>
          <w:szCs w:val="24"/>
        </w:rPr>
        <w:t xml:space="preserve"> - </w:t>
      </w:r>
      <w:r w:rsidR="00112BAE" w:rsidRPr="00112BAE">
        <w:rPr>
          <w:rFonts w:ascii="Arial" w:hAnsi="Arial" w:cs="Arial"/>
          <w:sz w:val="24"/>
          <w:szCs w:val="24"/>
          <w:shd w:val="clear" w:color="auto" w:fill="FFFFFF"/>
        </w:rPr>
        <w:t>Conselho Federal de Engenharia e Agronomia</w:t>
      </w:r>
      <w:r w:rsidR="00112BAE">
        <w:rPr>
          <w:rFonts w:ascii="Arial" w:hAnsi="Arial" w:cs="Arial"/>
          <w:sz w:val="24"/>
          <w:szCs w:val="24"/>
          <w:shd w:val="clear" w:color="auto" w:fill="FFFFFF"/>
        </w:rPr>
        <w:t>, dependendo da qualificação profissional determinada pelo CONFEA</w:t>
      </w:r>
      <w:r w:rsidR="00DF037A">
        <w:rPr>
          <w:rFonts w:ascii="Arial" w:hAnsi="Arial" w:cs="Arial"/>
          <w:sz w:val="24"/>
          <w:szCs w:val="24"/>
          <w:shd w:val="clear" w:color="auto" w:fill="FFFFFF"/>
        </w:rPr>
        <w:t>.</w:t>
      </w:r>
    </w:p>
    <w:p w:rsidR="008656C8" w:rsidRDefault="00321E41" w:rsidP="009A2137">
      <w:pPr>
        <w:autoSpaceDE w:val="0"/>
        <w:autoSpaceDN w:val="0"/>
        <w:adjustRightInd w:val="0"/>
        <w:spacing w:after="0"/>
        <w:jc w:val="both"/>
        <w:rPr>
          <w:rFonts w:ascii="Arial" w:hAnsi="Arial" w:cs="Arial"/>
          <w:bCs/>
          <w:color w:val="000000"/>
          <w:sz w:val="24"/>
          <w:szCs w:val="24"/>
        </w:rPr>
      </w:pPr>
      <w:r w:rsidRPr="00A81791">
        <w:rPr>
          <w:rFonts w:ascii="Arial" w:hAnsi="Arial" w:cs="Arial"/>
          <w:bCs/>
          <w:color w:val="000000"/>
          <w:sz w:val="24"/>
          <w:szCs w:val="24"/>
        </w:rPr>
        <w:tab/>
      </w:r>
    </w:p>
    <w:p w:rsidR="00112BAE" w:rsidRDefault="00321E41" w:rsidP="00112BAE">
      <w:pPr>
        <w:autoSpaceDE w:val="0"/>
        <w:autoSpaceDN w:val="0"/>
        <w:adjustRightInd w:val="0"/>
        <w:spacing w:after="0"/>
        <w:ind w:firstLine="709"/>
        <w:jc w:val="both"/>
        <w:rPr>
          <w:rFonts w:ascii="Arial" w:hAnsi="Arial" w:cs="Arial"/>
          <w:bCs/>
          <w:i/>
          <w:color w:val="000000"/>
          <w:sz w:val="24"/>
          <w:szCs w:val="24"/>
        </w:rPr>
      </w:pPr>
      <w:r w:rsidRPr="00A81791">
        <w:rPr>
          <w:rFonts w:ascii="Arial" w:hAnsi="Arial" w:cs="Arial"/>
          <w:bCs/>
          <w:color w:val="000000"/>
          <w:sz w:val="24"/>
          <w:szCs w:val="24"/>
        </w:rPr>
        <w:t xml:space="preserve">O Termo de Referência, </w:t>
      </w:r>
      <w:r w:rsidR="00112BAE">
        <w:rPr>
          <w:rFonts w:ascii="Arial" w:hAnsi="Arial" w:cs="Arial"/>
          <w:bCs/>
          <w:color w:val="000000"/>
          <w:sz w:val="24"/>
          <w:szCs w:val="24"/>
        </w:rPr>
        <w:t>revela</w:t>
      </w:r>
      <w:r w:rsidRPr="00A81791">
        <w:rPr>
          <w:rFonts w:ascii="Arial" w:hAnsi="Arial" w:cs="Arial"/>
          <w:bCs/>
          <w:color w:val="000000"/>
          <w:sz w:val="24"/>
          <w:szCs w:val="24"/>
        </w:rPr>
        <w:t xml:space="preserve"> as atividades </w:t>
      </w:r>
      <w:r w:rsidR="00BD6207" w:rsidRPr="00A81791">
        <w:rPr>
          <w:rFonts w:ascii="Arial" w:hAnsi="Arial" w:cs="Arial"/>
          <w:bCs/>
          <w:color w:val="000000"/>
          <w:sz w:val="24"/>
          <w:szCs w:val="24"/>
        </w:rPr>
        <w:t xml:space="preserve">de maior relevância para o cumprimento do objeto licitado e, é </w:t>
      </w:r>
      <w:r w:rsidR="00A81791" w:rsidRPr="00A81791">
        <w:rPr>
          <w:rFonts w:ascii="Arial" w:hAnsi="Arial" w:cs="Arial"/>
          <w:bCs/>
          <w:color w:val="000000"/>
          <w:sz w:val="24"/>
          <w:szCs w:val="24"/>
        </w:rPr>
        <w:t>nesse sentido</w:t>
      </w:r>
      <w:r w:rsidR="00BD6207" w:rsidRPr="00A81791">
        <w:rPr>
          <w:rFonts w:ascii="Arial" w:hAnsi="Arial" w:cs="Arial"/>
          <w:bCs/>
          <w:color w:val="000000"/>
          <w:sz w:val="24"/>
          <w:szCs w:val="24"/>
        </w:rPr>
        <w:t xml:space="preserve"> que destacamos </w:t>
      </w:r>
      <w:r w:rsidR="00A81791" w:rsidRPr="00A81791">
        <w:rPr>
          <w:rFonts w:ascii="Arial" w:hAnsi="Arial" w:cs="Arial"/>
          <w:bCs/>
          <w:color w:val="000000"/>
          <w:sz w:val="24"/>
          <w:szCs w:val="24"/>
        </w:rPr>
        <w:t>que são</w:t>
      </w:r>
      <w:r w:rsidR="00BD6207" w:rsidRPr="00A81791">
        <w:rPr>
          <w:rFonts w:ascii="Arial" w:hAnsi="Arial" w:cs="Arial"/>
          <w:bCs/>
          <w:color w:val="000000"/>
          <w:sz w:val="24"/>
          <w:szCs w:val="24"/>
        </w:rPr>
        <w:t xml:space="preserve"> atividades de competência exclusiva de profissionais CREA – Conselho Regional de Engenharia e Agronomia: </w:t>
      </w:r>
      <w:r w:rsidR="00112BAE" w:rsidRPr="00112BAE">
        <w:rPr>
          <w:rFonts w:ascii="Arial" w:hAnsi="Arial" w:cs="Arial"/>
          <w:bCs/>
          <w:i/>
          <w:sz w:val="24"/>
          <w:szCs w:val="24"/>
        </w:rPr>
        <w:t>Aerofotogrametria</w:t>
      </w:r>
      <w:r w:rsidR="00112BAE">
        <w:rPr>
          <w:b/>
          <w:bCs/>
        </w:rPr>
        <w:t xml:space="preserve"> </w:t>
      </w:r>
      <w:r w:rsidR="00BD6207" w:rsidRPr="00A81791">
        <w:rPr>
          <w:rFonts w:ascii="Arial" w:hAnsi="Arial" w:cs="Arial"/>
          <w:bCs/>
          <w:i/>
          <w:color w:val="000000"/>
          <w:sz w:val="24"/>
          <w:szCs w:val="24"/>
        </w:rPr>
        <w:t>Cadastro Imobiliário, informações topográficas, cartografia</w:t>
      </w:r>
      <w:r w:rsidR="00112BAE" w:rsidRPr="00112BAE">
        <w:rPr>
          <w:rFonts w:ascii="Arial" w:hAnsi="Arial" w:cs="Arial"/>
          <w:b/>
          <w:bCs/>
          <w:i/>
          <w:color w:val="000000"/>
          <w:sz w:val="24"/>
          <w:szCs w:val="24"/>
        </w:rPr>
        <w:t xml:space="preserve">, </w:t>
      </w:r>
      <w:r w:rsidR="00112BAE">
        <w:rPr>
          <w:rFonts w:ascii="Arial" w:hAnsi="Arial" w:cs="Arial"/>
          <w:bCs/>
          <w:i/>
          <w:sz w:val="24"/>
          <w:szCs w:val="24"/>
        </w:rPr>
        <w:t>Fotos 360º G</w:t>
      </w:r>
      <w:r w:rsidR="00112BAE" w:rsidRPr="00112BAE">
        <w:rPr>
          <w:rFonts w:ascii="Arial" w:hAnsi="Arial" w:cs="Arial"/>
          <w:bCs/>
          <w:i/>
          <w:sz w:val="24"/>
          <w:szCs w:val="24"/>
        </w:rPr>
        <w:t>eorreferenciadas</w:t>
      </w:r>
      <w:r w:rsidR="00112BAE">
        <w:rPr>
          <w:rFonts w:ascii="Arial" w:hAnsi="Arial" w:cs="Arial"/>
          <w:bCs/>
          <w:i/>
          <w:sz w:val="24"/>
          <w:szCs w:val="24"/>
        </w:rPr>
        <w:t xml:space="preserve">, </w:t>
      </w:r>
      <w:r w:rsidR="00112BAE" w:rsidRPr="00A81791">
        <w:rPr>
          <w:rFonts w:ascii="Arial" w:hAnsi="Arial" w:cs="Arial"/>
          <w:bCs/>
          <w:i/>
          <w:color w:val="000000"/>
          <w:sz w:val="24"/>
          <w:szCs w:val="24"/>
        </w:rPr>
        <w:t>Planta</w:t>
      </w:r>
      <w:r w:rsidR="00BD6207" w:rsidRPr="00A81791">
        <w:rPr>
          <w:rFonts w:ascii="Arial" w:hAnsi="Arial" w:cs="Arial"/>
          <w:bCs/>
          <w:i/>
          <w:color w:val="000000"/>
          <w:sz w:val="24"/>
          <w:szCs w:val="24"/>
        </w:rPr>
        <w:t xml:space="preserve"> de Referencia Cadastral</w:t>
      </w:r>
      <w:r w:rsidR="00112BAE">
        <w:rPr>
          <w:rFonts w:ascii="Arial" w:hAnsi="Arial" w:cs="Arial"/>
          <w:bCs/>
          <w:i/>
          <w:color w:val="000000"/>
          <w:sz w:val="24"/>
          <w:szCs w:val="24"/>
        </w:rPr>
        <w:t>.</w:t>
      </w:r>
    </w:p>
    <w:p w:rsidR="00112BAE" w:rsidRDefault="00112BAE" w:rsidP="00112BAE">
      <w:pPr>
        <w:autoSpaceDE w:val="0"/>
        <w:autoSpaceDN w:val="0"/>
        <w:adjustRightInd w:val="0"/>
        <w:spacing w:after="0"/>
        <w:ind w:firstLine="709"/>
        <w:jc w:val="both"/>
        <w:rPr>
          <w:rFonts w:ascii="Arial" w:hAnsi="Arial" w:cs="Arial"/>
          <w:bCs/>
          <w:i/>
          <w:color w:val="000000"/>
          <w:sz w:val="24"/>
          <w:szCs w:val="24"/>
        </w:rPr>
      </w:pPr>
    </w:p>
    <w:p w:rsidR="00112BAE" w:rsidRDefault="00112BAE" w:rsidP="00112BAE">
      <w:pPr>
        <w:autoSpaceDE w:val="0"/>
        <w:autoSpaceDN w:val="0"/>
        <w:adjustRightInd w:val="0"/>
        <w:spacing w:after="0"/>
        <w:ind w:firstLine="709"/>
        <w:jc w:val="both"/>
        <w:rPr>
          <w:rFonts w:ascii="Arial" w:hAnsi="Arial" w:cs="Arial"/>
          <w:bCs/>
          <w:color w:val="000000"/>
          <w:sz w:val="24"/>
          <w:szCs w:val="24"/>
        </w:rPr>
      </w:pPr>
      <w:r>
        <w:rPr>
          <w:rFonts w:ascii="Arial" w:hAnsi="Arial" w:cs="Arial"/>
          <w:bCs/>
          <w:color w:val="000000"/>
          <w:sz w:val="24"/>
          <w:szCs w:val="24"/>
        </w:rPr>
        <w:t xml:space="preserve">Sob esse prisma, destacamos o item 2 do Termo de </w:t>
      </w:r>
      <w:r w:rsidR="00DF037A">
        <w:rPr>
          <w:rFonts w:ascii="Arial" w:hAnsi="Arial" w:cs="Arial"/>
          <w:bCs/>
          <w:color w:val="000000"/>
          <w:sz w:val="24"/>
          <w:szCs w:val="24"/>
        </w:rPr>
        <w:t>Referência</w:t>
      </w:r>
      <w:r>
        <w:rPr>
          <w:rFonts w:ascii="Arial" w:hAnsi="Arial" w:cs="Arial"/>
          <w:bCs/>
          <w:color w:val="000000"/>
          <w:sz w:val="24"/>
          <w:szCs w:val="24"/>
        </w:rPr>
        <w:t xml:space="preserve"> – JUSTIFICATIVAS.</w:t>
      </w:r>
    </w:p>
    <w:p w:rsidR="00DF037A" w:rsidRDefault="00DF037A" w:rsidP="00112BAE">
      <w:pPr>
        <w:autoSpaceDE w:val="0"/>
        <w:autoSpaceDN w:val="0"/>
        <w:adjustRightInd w:val="0"/>
        <w:spacing w:after="0"/>
        <w:ind w:firstLine="709"/>
        <w:jc w:val="both"/>
        <w:rPr>
          <w:rFonts w:ascii="Arial" w:hAnsi="Arial" w:cs="Arial"/>
          <w:bCs/>
          <w:color w:val="000000"/>
          <w:sz w:val="24"/>
          <w:szCs w:val="24"/>
        </w:rPr>
      </w:pPr>
    </w:p>
    <w:p w:rsidR="00112BAE" w:rsidRPr="00112BAE" w:rsidRDefault="00112BAE" w:rsidP="00112BAE">
      <w:pPr>
        <w:pStyle w:val="Default"/>
        <w:ind w:left="1701"/>
        <w:jc w:val="both"/>
        <w:rPr>
          <w:rFonts w:ascii="Arial" w:hAnsi="Arial" w:cs="Arial"/>
          <w:i/>
          <w:lang w:val="pt-BR"/>
        </w:rPr>
      </w:pPr>
      <w:r>
        <w:rPr>
          <w:rFonts w:ascii="Arial" w:hAnsi="Arial" w:cs="Arial"/>
          <w:i/>
          <w:lang w:val="pt-BR"/>
        </w:rPr>
        <w:t>“</w:t>
      </w:r>
      <w:r w:rsidRPr="00112BAE">
        <w:rPr>
          <w:rFonts w:ascii="Arial" w:hAnsi="Arial" w:cs="Arial"/>
          <w:i/>
          <w:lang w:val="pt-BR"/>
        </w:rPr>
        <w:t xml:space="preserve">A contratação de empresa para fornecimento do objeto acima citado visa dar melhor eficiência, eficácia e efetividade no desempenho das </w:t>
      </w:r>
      <w:r w:rsidRPr="00112BAE">
        <w:rPr>
          <w:rFonts w:ascii="Arial" w:hAnsi="Arial" w:cs="Arial"/>
          <w:i/>
          <w:u w:val="single"/>
          <w:lang w:val="pt-BR"/>
        </w:rPr>
        <w:t>atividades de atualização cadastral</w:t>
      </w:r>
      <w:r w:rsidRPr="00112BAE">
        <w:rPr>
          <w:rFonts w:ascii="Arial" w:hAnsi="Arial" w:cs="Arial"/>
          <w:i/>
          <w:lang w:val="pt-BR"/>
        </w:rPr>
        <w:t xml:space="preserve"> das unidades imobiliárias do município e também modernizar administração tributária e a gestão de setores sociais. </w:t>
      </w:r>
    </w:p>
    <w:p w:rsidR="00112BAE" w:rsidRPr="00112BAE" w:rsidRDefault="00112BAE" w:rsidP="00112BAE">
      <w:pPr>
        <w:pStyle w:val="Default"/>
        <w:ind w:left="1701"/>
        <w:jc w:val="both"/>
        <w:rPr>
          <w:rFonts w:ascii="Arial" w:hAnsi="Arial" w:cs="Arial"/>
          <w:i/>
          <w:lang w:val="pt-BR"/>
        </w:rPr>
      </w:pPr>
      <w:r w:rsidRPr="00112BAE">
        <w:rPr>
          <w:rFonts w:ascii="Arial" w:hAnsi="Arial" w:cs="Arial"/>
          <w:i/>
          <w:lang w:val="pt-BR"/>
        </w:rPr>
        <w:lastRenderedPageBreak/>
        <w:t xml:space="preserve">A contratação do objeto visa servir de instrumento de planejamento, com </w:t>
      </w:r>
      <w:r w:rsidRPr="00112BAE">
        <w:rPr>
          <w:rFonts w:ascii="Arial" w:hAnsi="Arial" w:cs="Arial"/>
          <w:i/>
          <w:u w:val="single"/>
          <w:lang w:val="pt-BR"/>
        </w:rPr>
        <w:t>reflexos no aumento da arrecadação de IPTU, ITBI</w:t>
      </w:r>
      <w:r w:rsidRPr="00112BAE">
        <w:rPr>
          <w:rFonts w:ascii="Arial" w:hAnsi="Arial" w:cs="Arial"/>
          <w:i/>
          <w:lang w:val="pt-BR"/>
        </w:rPr>
        <w:t xml:space="preserve">, dentre outros tributos cujos fatos geradores tenham relação com o imóvel. Objetiva também proporcionar melhor efetividade na fiscalização municipal. </w:t>
      </w:r>
    </w:p>
    <w:p w:rsidR="00112BAE" w:rsidRPr="00112BAE" w:rsidRDefault="00112BAE" w:rsidP="00112BAE">
      <w:pPr>
        <w:pStyle w:val="Default"/>
        <w:ind w:left="1701"/>
        <w:jc w:val="both"/>
        <w:rPr>
          <w:rFonts w:ascii="Arial" w:hAnsi="Arial" w:cs="Arial"/>
          <w:i/>
          <w:lang w:val="pt-BR"/>
        </w:rPr>
      </w:pPr>
      <w:r w:rsidRPr="00112BAE">
        <w:rPr>
          <w:rFonts w:ascii="Arial" w:hAnsi="Arial" w:cs="Arial"/>
          <w:i/>
          <w:lang w:val="pt-BR"/>
        </w:rPr>
        <w:t xml:space="preserve">Por meio da </w:t>
      </w:r>
      <w:r w:rsidRPr="00112BAE">
        <w:rPr>
          <w:rFonts w:ascii="Arial" w:hAnsi="Arial" w:cs="Arial"/>
          <w:i/>
          <w:u w:val="single"/>
          <w:lang w:val="pt-BR"/>
        </w:rPr>
        <w:t>produção da base cartográfica</w:t>
      </w:r>
      <w:r w:rsidRPr="00112BAE">
        <w:rPr>
          <w:rFonts w:ascii="Arial" w:hAnsi="Arial" w:cs="Arial"/>
          <w:i/>
          <w:lang w:val="pt-BR"/>
        </w:rPr>
        <w:t xml:space="preserve"> e de informações cadastrais das áreas do município, será possível evidenciar a propriedade imobiliária, o uso e ocupação do solo, a localização e identificação dos imóveis, o cadastramento dos logradouros públicos, infraestrutura e serviços existentes. </w:t>
      </w:r>
    </w:p>
    <w:p w:rsidR="00112BAE" w:rsidRPr="00112BAE" w:rsidRDefault="00112BAE" w:rsidP="00112BAE">
      <w:pPr>
        <w:pStyle w:val="Default"/>
        <w:ind w:left="1701"/>
        <w:jc w:val="both"/>
        <w:rPr>
          <w:rFonts w:ascii="Arial" w:hAnsi="Arial" w:cs="Arial"/>
          <w:i/>
          <w:lang w:val="pt-BR"/>
        </w:rPr>
      </w:pPr>
      <w:r w:rsidRPr="00112BAE">
        <w:rPr>
          <w:rFonts w:ascii="Arial" w:hAnsi="Arial" w:cs="Arial"/>
          <w:i/>
          <w:lang w:val="pt-BR"/>
        </w:rPr>
        <w:t xml:space="preserve">A contratação do objeto trará os seguintes benefícios à gestão do município: </w:t>
      </w:r>
    </w:p>
    <w:p w:rsidR="00112BAE" w:rsidRPr="00112BAE" w:rsidRDefault="00112BAE" w:rsidP="00112BAE">
      <w:pPr>
        <w:pStyle w:val="Default"/>
        <w:ind w:left="1701"/>
        <w:jc w:val="both"/>
        <w:rPr>
          <w:rFonts w:ascii="Arial" w:hAnsi="Arial" w:cs="Arial"/>
          <w:i/>
          <w:lang w:val="pt-BR"/>
        </w:rPr>
      </w:pPr>
      <w:r w:rsidRPr="00112BAE">
        <w:rPr>
          <w:rFonts w:ascii="Arial" w:hAnsi="Arial" w:cs="Arial"/>
          <w:i/>
          <w:lang w:val="pt-BR"/>
        </w:rPr>
        <w:t xml:space="preserve">1 Servir de </w:t>
      </w:r>
      <w:r w:rsidRPr="001861BC">
        <w:rPr>
          <w:rFonts w:ascii="Arial" w:hAnsi="Arial" w:cs="Arial"/>
          <w:i/>
          <w:u w:val="single"/>
          <w:lang w:val="pt-BR"/>
        </w:rPr>
        <w:t>base cartográfic</w:t>
      </w:r>
      <w:r w:rsidRPr="00112BAE">
        <w:rPr>
          <w:rFonts w:ascii="Arial" w:hAnsi="Arial" w:cs="Arial"/>
          <w:i/>
          <w:lang w:val="pt-BR"/>
        </w:rPr>
        <w:t xml:space="preserve">a para o planejamento urbano; </w:t>
      </w:r>
    </w:p>
    <w:p w:rsidR="001861BC" w:rsidRDefault="00112BAE" w:rsidP="001861BC">
      <w:pPr>
        <w:pStyle w:val="Default"/>
        <w:ind w:left="1701"/>
        <w:jc w:val="both"/>
        <w:rPr>
          <w:rFonts w:ascii="Arial" w:hAnsi="Arial" w:cs="Arial"/>
          <w:i/>
          <w:lang w:val="pt-BR"/>
        </w:rPr>
      </w:pPr>
      <w:r w:rsidRPr="00112BAE">
        <w:rPr>
          <w:rFonts w:ascii="Arial" w:hAnsi="Arial" w:cs="Arial"/>
          <w:i/>
          <w:lang w:val="pt-BR"/>
        </w:rPr>
        <w:t xml:space="preserve">2 Servir de </w:t>
      </w:r>
      <w:r w:rsidRPr="001861BC">
        <w:rPr>
          <w:rFonts w:ascii="Arial" w:hAnsi="Arial" w:cs="Arial"/>
          <w:i/>
          <w:u w:val="single"/>
          <w:lang w:val="pt-BR"/>
        </w:rPr>
        <w:t>base de informações cadastrais</w:t>
      </w:r>
      <w:r w:rsidRPr="00112BAE">
        <w:rPr>
          <w:rFonts w:ascii="Arial" w:hAnsi="Arial" w:cs="Arial"/>
          <w:i/>
          <w:lang w:val="pt-BR"/>
        </w:rPr>
        <w:t xml:space="preserve"> para a elaboração de projeto de Plano Diretor de Desenvolvimento Urbano; </w:t>
      </w:r>
    </w:p>
    <w:p w:rsidR="00112BAE" w:rsidRPr="00112BAE" w:rsidRDefault="00112BAE" w:rsidP="001861BC">
      <w:pPr>
        <w:pStyle w:val="Default"/>
        <w:ind w:left="1701"/>
        <w:jc w:val="both"/>
        <w:rPr>
          <w:rFonts w:ascii="Arial" w:hAnsi="Arial" w:cs="Arial"/>
          <w:i/>
          <w:color w:val="auto"/>
          <w:lang w:val="pt-BR"/>
        </w:rPr>
      </w:pPr>
      <w:r w:rsidRPr="00112BAE">
        <w:rPr>
          <w:rFonts w:ascii="Arial" w:hAnsi="Arial" w:cs="Arial"/>
          <w:i/>
          <w:color w:val="auto"/>
          <w:lang w:val="pt-BR"/>
        </w:rPr>
        <w:t xml:space="preserve">4 Servir de base de informações cadastrais para a elaboração de projetos e implantação de programas sociais e assistenciais; </w:t>
      </w:r>
    </w:p>
    <w:p w:rsidR="00112BAE" w:rsidRPr="00112BAE" w:rsidRDefault="00112BAE" w:rsidP="00112BAE">
      <w:pPr>
        <w:pStyle w:val="Default"/>
        <w:ind w:left="1701"/>
        <w:jc w:val="both"/>
        <w:rPr>
          <w:rFonts w:ascii="Arial" w:hAnsi="Arial" w:cs="Arial"/>
          <w:i/>
          <w:color w:val="auto"/>
          <w:lang w:val="pt-BR"/>
        </w:rPr>
      </w:pPr>
      <w:r w:rsidRPr="00112BAE">
        <w:rPr>
          <w:rFonts w:ascii="Arial" w:hAnsi="Arial" w:cs="Arial"/>
          <w:i/>
          <w:color w:val="auto"/>
          <w:lang w:val="pt-BR"/>
        </w:rPr>
        <w:t xml:space="preserve">5 Servir de base de informações cadastrais para atender as empresas que tenham investimentos ou interesses em investir no Município; </w:t>
      </w:r>
    </w:p>
    <w:p w:rsidR="00112BAE" w:rsidRPr="00112BAE" w:rsidRDefault="001861BC" w:rsidP="00112BAE">
      <w:pPr>
        <w:pStyle w:val="Default"/>
        <w:ind w:left="1701"/>
        <w:jc w:val="both"/>
        <w:rPr>
          <w:rFonts w:ascii="Arial" w:hAnsi="Arial" w:cs="Arial"/>
          <w:i/>
          <w:color w:val="auto"/>
          <w:lang w:val="pt-BR"/>
        </w:rPr>
      </w:pPr>
      <w:r>
        <w:rPr>
          <w:rFonts w:ascii="Arial" w:hAnsi="Arial" w:cs="Arial"/>
          <w:i/>
          <w:color w:val="auto"/>
          <w:lang w:val="pt-BR"/>
        </w:rPr>
        <w:t>6 P</w:t>
      </w:r>
      <w:r w:rsidRPr="00112BAE">
        <w:rPr>
          <w:rFonts w:ascii="Arial" w:hAnsi="Arial" w:cs="Arial"/>
          <w:i/>
          <w:color w:val="auto"/>
          <w:lang w:val="pt-BR"/>
        </w:rPr>
        <w:t>adronizar</w:t>
      </w:r>
      <w:r w:rsidR="00112BAE" w:rsidRPr="00112BAE">
        <w:rPr>
          <w:rFonts w:ascii="Arial" w:hAnsi="Arial" w:cs="Arial"/>
          <w:i/>
          <w:color w:val="auto"/>
          <w:lang w:val="pt-BR"/>
        </w:rPr>
        <w:t xml:space="preserve"> o sistema de endereçamento postal; </w:t>
      </w:r>
    </w:p>
    <w:p w:rsidR="00112BAE" w:rsidRPr="00112BAE" w:rsidRDefault="00112BAE" w:rsidP="00112BAE">
      <w:pPr>
        <w:pStyle w:val="Default"/>
        <w:ind w:left="1701"/>
        <w:jc w:val="both"/>
        <w:rPr>
          <w:rFonts w:ascii="Arial" w:hAnsi="Arial" w:cs="Arial"/>
          <w:i/>
          <w:color w:val="auto"/>
          <w:lang w:val="pt-BR"/>
        </w:rPr>
      </w:pPr>
      <w:r w:rsidRPr="00112BAE">
        <w:rPr>
          <w:rFonts w:ascii="Arial" w:hAnsi="Arial" w:cs="Arial"/>
          <w:i/>
          <w:color w:val="auto"/>
          <w:lang w:val="pt-BR"/>
        </w:rPr>
        <w:t xml:space="preserve">7 Servir de </w:t>
      </w:r>
      <w:r w:rsidRPr="001861BC">
        <w:rPr>
          <w:rFonts w:ascii="Arial" w:hAnsi="Arial" w:cs="Arial"/>
          <w:i/>
          <w:color w:val="auto"/>
          <w:u w:val="single"/>
          <w:lang w:val="pt-BR"/>
        </w:rPr>
        <w:t>base de dados e informações para o sistema de arrecadação tributária e de rendas</w:t>
      </w:r>
      <w:r w:rsidRPr="00112BAE">
        <w:rPr>
          <w:rFonts w:ascii="Arial" w:hAnsi="Arial" w:cs="Arial"/>
          <w:i/>
          <w:color w:val="auto"/>
          <w:lang w:val="pt-BR"/>
        </w:rPr>
        <w:t xml:space="preserve"> do Município; </w:t>
      </w:r>
    </w:p>
    <w:p w:rsidR="00112BAE" w:rsidRPr="00112BAE" w:rsidRDefault="00112BAE" w:rsidP="00112BAE">
      <w:pPr>
        <w:pStyle w:val="Default"/>
        <w:ind w:left="1701"/>
        <w:jc w:val="both"/>
        <w:rPr>
          <w:rFonts w:ascii="Arial" w:hAnsi="Arial" w:cs="Arial"/>
          <w:i/>
          <w:color w:val="auto"/>
          <w:lang w:val="pt-BR"/>
        </w:rPr>
      </w:pPr>
      <w:r w:rsidRPr="00112BAE">
        <w:rPr>
          <w:rFonts w:ascii="Arial" w:hAnsi="Arial" w:cs="Arial"/>
          <w:i/>
          <w:color w:val="auto"/>
          <w:lang w:val="pt-BR"/>
        </w:rPr>
        <w:t xml:space="preserve">8 Servir de base para o </w:t>
      </w:r>
      <w:r w:rsidRPr="001861BC">
        <w:rPr>
          <w:rFonts w:ascii="Arial" w:hAnsi="Arial" w:cs="Arial"/>
          <w:i/>
          <w:color w:val="auto"/>
          <w:u w:val="single"/>
          <w:lang w:val="pt-BR"/>
        </w:rPr>
        <w:t>planejamento dos serviços públicos</w:t>
      </w:r>
      <w:r w:rsidRPr="00112BAE">
        <w:rPr>
          <w:rFonts w:ascii="Arial" w:hAnsi="Arial" w:cs="Arial"/>
          <w:i/>
          <w:color w:val="auto"/>
          <w:lang w:val="pt-BR"/>
        </w:rPr>
        <w:t xml:space="preserve"> municipais (água, esgoto, coleta de lixo, varrição, saúde, educação, iluminação pública); </w:t>
      </w:r>
    </w:p>
    <w:p w:rsidR="00112BAE" w:rsidRPr="00112BAE" w:rsidRDefault="00112BAE" w:rsidP="00112BAE">
      <w:pPr>
        <w:pStyle w:val="Default"/>
        <w:ind w:left="1701"/>
        <w:jc w:val="both"/>
        <w:rPr>
          <w:rFonts w:ascii="Arial" w:hAnsi="Arial" w:cs="Arial"/>
          <w:i/>
          <w:color w:val="auto"/>
          <w:lang w:val="pt-BR"/>
        </w:rPr>
      </w:pPr>
      <w:r w:rsidRPr="00112BAE">
        <w:rPr>
          <w:rFonts w:ascii="Arial" w:hAnsi="Arial" w:cs="Arial"/>
          <w:i/>
          <w:color w:val="auto"/>
          <w:lang w:val="pt-BR"/>
        </w:rPr>
        <w:t xml:space="preserve">9 Servir de base para o planejamento dos investimentos em infraestrutura urbana no Município; </w:t>
      </w:r>
    </w:p>
    <w:p w:rsidR="00112BAE" w:rsidRPr="00112BAE" w:rsidRDefault="00112BAE" w:rsidP="00112BAE">
      <w:pPr>
        <w:pStyle w:val="Default"/>
        <w:ind w:left="1701"/>
        <w:jc w:val="both"/>
        <w:rPr>
          <w:rFonts w:ascii="Arial" w:hAnsi="Arial" w:cs="Arial"/>
          <w:i/>
          <w:color w:val="auto"/>
          <w:lang w:val="pt-BR"/>
        </w:rPr>
      </w:pPr>
      <w:r w:rsidRPr="00112BAE">
        <w:rPr>
          <w:rFonts w:ascii="Arial" w:hAnsi="Arial" w:cs="Arial"/>
          <w:i/>
          <w:color w:val="auto"/>
          <w:lang w:val="pt-BR"/>
        </w:rPr>
        <w:t xml:space="preserve">10 Conhecimento da situação jurídico legal da propriedade imobiliária, servindo de base para os registros dos imóveis; </w:t>
      </w:r>
      <w:r w:rsidRPr="001861BC">
        <w:rPr>
          <w:rFonts w:ascii="Arial" w:hAnsi="Arial" w:cs="Arial"/>
          <w:i/>
          <w:color w:val="auto"/>
          <w:u w:val="single"/>
          <w:lang w:val="pt-BR"/>
        </w:rPr>
        <w:t>Conhecimento da situação atual do sistema cadastral e de arrecadação dos tributos imobiliários</w:t>
      </w:r>
      <w:r w:rsidRPr="00112BAE">
        <w:rPr>
          <w:rFonts w:ascii="Arial" w:hAnsi="Arial" w:cs="Arial"/>
          <w:i/>
          <w:color w:val="auto"/>
          <w:lang w:val="pt-BR"/>
        </w:rPr>
        <w:t xml:space="preserve">; </w:t>
      </w:r>
    </w:p>
    <w:p w:rsidR="00112BAE" w:rsidRPr="00112BAE" w:rsidRDefault="00112BAE" w:rsidP="001861BC">
      <w:pPr>
        <w:pStyle w:val="Default"/>
        <w:ind w:left="1701"/>
        <w:jc w:val="both"/>
        <w:rPr>
          <w:rFonts w:ascii="Arial" w:hAnsi="Arial" w:cs="Arial"/>
          <w:i/>
          <w:color w:val="auto"/>
          <w:lang w:val="pt-BR"/>
        </w:rPr>
      </w:pPr>
      <w:r w:rsidRPr="00112BAE">
        <w:rPr>
          <w:rFonts w:ascii="Arial" w:hAnsi="Arial" w:cs="Arial"/>
          <w:i/>
          <w:color w:val="auto"/>
          <w:lang w:val="pt-BR"/>
        </w:rPr>
        <w:t xml:space="preserve">11 Conhecimento da situação atual do sistema cadastral e de arrecadação dos tributos imobiliários; </w:t>
      </w:r>
      <w:r w:rsidR="001861BC" w:rsidRPr="00112BAE">
        <w:rPr>
          <w:rFonts w:ascii="Arial" w:hAnsi="Arial" w:cs="Arial"/>
          <w:i/>
          <w:color w:val="auto"/>
          <w:lang w:val="pt-BR"/>
        </w:rPr>
        <w:t>servir</w:t>
      </w:r>
      <w:r w:rsidRPr="00112BAE">
        <w:rPr>
          <w:rFonts w:ascii="Arial" w:hAnsi="Arial" w:cs="Arial"/>
          <w:i/>
          <w:color w:val="auto"/>
          <w:lang w:val="pt-BR"/>
        </w:rPr>
        <w:t xml:space="preserve"> de base para a apresentação de soluções para problemas urbanos; </w:t>
      </w:r>
      <w:r w:rsidR="001861BC" w:rsidRPr="00112BAE">
        <w:rPr>
          <w:rFonts w:ascii="Arial" w:hAnsi="Arial" w:cs="Arial"/>
          <w:i/>
          <w:color w:val="auto"/>
          <w:lang w:val="pt-BR"/>
        </w:rPr>
        <w:t>servir</w:t>
      </w:r>
      <w:r w:rsidRPr="00112BAE">
        <w:rPr>
          <w:rFonts w:ascii="Arial" w:hAnsi="Arial" w:cs="Arial"/>
          <w:i/>
          <w:color w:val="auto"/>
          <w:lang w:val="pt-BR"/>
        </w:rPr>
        <w:t xml:space="preserve"> de base para a negociação de soluções de problemas urbanos; dentre outros; </w:t>
      </w:r>
    </w:p>
    <w:p w:rsidR="00112BAE" w:rsidRDefault="001861BC" w:rsidP="001861BC">
      <w:pPr>
        <w:autoSpaceDE w:val="0"/>
        <w:autoSpaceDN w:val="0"/>
        <w:adjustRightInd w:val="0"/>
        <w:spacing w:after="0" w:line="240" w:lineRule="auto"/>
        <w:ind w:left="1701"/>
        <w:jc w:val="both"/>
        <w:rPr>
          <w:rFonts w:ascii="Arial" w:hAnsi="Arial" w:cs="Arial"/>
          <w:i/>
          <w:sz w:val="24"/>
          <w:szCs w:val="24"/>
        </w:rPr>
      </w:pPr>
      <w:r>
        <w:rPr>
          <w:rFonts w:ascii="Arial" w:hAnsi="Arial" w:cs="Arial"/>
          <w:i/>
          <w:sz w:val="24"/>
          <w:szCs w:val="24"/>
        </w:rPr>
        <w:t>1</w:t>
      </w:r>
      <w:r w:rsidR="00112BAE" w:rsidRPr="00112BAE">
        <w:rPr>
          <w:rFonts w:ascii="Arial" w:hAnsi="Arial" w:cs="Arial"/>
          <w:i/>
          <w:sz w:val="24"/>
          <w:szCs w:val="24"/>
        </w:rPr>
        <w:t>2 Servir de base de informações cadastrais para a elaboração de projetos e implantação de programas sociais e assistenciais.</w:t>
      </w:r>
    </w:p>
    <w:p w:rsidR="00DF037A" w:rsidRDefault="00DF037A" w:rsidP="001861BC">
      <w:pPr>
        <w:autoSpaceDE w:val="0"/>
        <w:autoSpaceDN w:val="0"/>
        <w:adjustRightInd w:val="0"/>
        <w:spacing w:after="0" w:line="240" w:lineRule="auto"/>
        <w:ind w:left="1701"/>
        <w:jc w:val="both"/>
        <w:rPr>
          <w:rFonts w:ascii="Arial" w:hAnsi="Arial" w:cs="Arial"/>
          <w:i/>
          <w:sz w:val="24"/>
          <w:szCs w:val="24"/>
        </w:rPr>
      </w:pPr>
    </w:p>
    <w:p w:rsidR="00DF037A" w:rsidRPr="00DF037A" w:rsidRDefault="00DF037A" w:rsidP="001861BC">
      <w:pPr>
        <w:autoSpaceDE w:val="0"/>
        <w:autoSpaceDN w:val="0"/>
        <w:adjustRightInd w:val="0"/>
        <w:spacing w:after="0" w:line="240" w:lineRule="auto"/>
        <w:ind w:left="1701"/>
        <w:jc w:val="both"/>
        <w:rPr>
          <w:rFonts w:ascii="Arial" w:hAnsi="Arial" w:cs="Arial"/>
          <w:bCs/>
          <w:color w:val="000000"/>
          <w:sz w:val="24"/>
          <w:szCs w:val="24"/>
        </w:rPr>
      </w:pPr>
      <w:r w:rsidRPr="00DF037A">
        <w:rPr>
          <w:rFonts w:ascii="Arial" w:hAnsi="Arial" w:cs="Arial"/>
          <w:sz w:val="24"/>
          <w:szCs w:val="24"/>
        </w:rPr>
        <w:t>*Nosso grifo</w:t>
      </w:r>
    </w:p>
    <w:p w:rsidR="00BD6207" w:rsidRDefault="00BD6207" w:rsidP="009A2137">
      <w:pPr>
        <w:autoSpaceDE w:val="0"/>
        <w:autoSpaceDN w:val="0"/>
        <w:adjustRightInd w:val="0"/>
        <w:spacing w:after="0"/>
        <w:jc w:val="both"/>
        <w:rPr>
          <w:rFonts w:ascii="Arial" w:hAnsi="Arial" w:cs="Arial"/>
          <w:bCs/>
          <w:i/>
          <w:color w:val="000000"/>
          <w:sz w:val="24"/>
          <w:szCs w:val="24"/>
        </w:rPr>
      </w:pPr>
    </w:p>
    <w:p w:rsidR="001861BC" w:rsidRPr="001861BC" w:rsidRDefault="001861BC" w:rsidP="009A2137">
      <w:pPr>
        <w:autoSpaceDE w:val="0"/>
        <w:autoSpaceDN w:val="0"/>
        <w:adjustRightInd w:val="0"/>
        <w:spacing w:after="0"/>
        <w:jc w:val="both"/>
        <w:rPr>
          <w:rFonts w:ascii="Arial" w:hAnsi="Arial" w:cs="Arial"/>
          <w:bCs/>
          <w:color w:val="000000"/>
          <w:sz w:val="24"/>
          <w:szCs w:val="24"/>
        </w:rPr>
      </w:pPr>
    </w:p>
    <w:p w:rsidR="001861BC" w:rsidRDefault="001861BC" w:rsidP="001861BC">
      <w:pPr>
        <w:pStyle w:val="Default"/>
        <w:rPr>
          <w:rFonts w:ascii="Arial" w:hAnsi="Arial" w:cs="Arial"/>
          <w:bCs/>
          <w:lang w:val="pt-BR"/>
        </w:rPr>
      </w:pPr>
      <w:r w:rsidRPr="001861BC">
        <w:rPr>
          <w:rFonts w:ascii="Arial" w:hAnsi="Arial" w:cs="Arial"/>
          <w:bCs/>
          <w:lang w:val="pt-BR"/>
        </w:rPr>
        <w:tab/>
        <w:t>Nesse sentido, no Termo de Referência ainda te</w:t>
      </w:r>
      <w:r>
        <w:rPr>
          <w:rFonts w:ascii="Arial" w:hAnsi="Arial" w:cs="Arial"/>
          <w:bCs/>
          <w:lang w:val="pt-BR"/>
        </w:rPr>
        <w:t>mos os itens:</w:t>
      </w:r>
    </w:p>
    <w:p w:rsidR="001861BC" w:rsidRPr="001861BC" w:rsidRDefault="001861BC" w:rsidP="001861BC">
      <w:pPr>
        <w:pStyle w:val="Default"/>
        <w:rPr>
          <w:rFonts w:ascii="Calibri" w:hAnsi="Calibri" w:cs="Calibri"/>
          <w:lang w:val="pt-BR"/>
        </w:rPr>
      </w:pPr>
    </w:p>
    <w:p w:rsidR="001861BC" w:rsidRPr="001861BC" w:rsidRDefault="001861BC" w:rsidP="001861BC">
      <w:pPr>
        <w:autoSpaceDE w:val="0"/>
        <w:autoSpaceDN w:val="0"/>
        <w:adjustRightInd w:val="0"/>
        <w:spacing w:after="0" w:line="240" w:lineRule="auto"/>
        <w:ind w:left="1701"/>
        <w:jc w:val="both"/>
        <w:rPr>
          <w:rFonts w:ascii="Arial" w:hAnsi="Arial" w:cs="Arial"/>
          <w:bCs/>
          <w:i/>
          <w:color w:val="000000"/>
          <w:sz w:val="24"/>
          <w:szCs w:val="24"/>
        </w:rPr>
      </w:pPr>
      <w:r w:rsidRPr="001861BC">
        <w:rPr>
          <w:rFonts w:ascii="Arial" w:hAnsi="Arial" w:cs="Arial"/>
          <w:bCs/>
          <w:i/>
          <w:color w:val="000000"/>
          <w:sz w:val="24"/>
          <w:szCs w:val="24"/>
        </w:rPr>
        <w:t xml:space="preserve">1.4. Cadastro Imobiliário e fiscalização; </w:t>
      </w:r>
    </w:p>
    <w:p w:rsidR="001861BC" w:rsidRPr="001861BC" w:rsidRDefault="001861BC" w:rsidP="001861BC">
      <w:pPr>
        <w:autoSpaceDE w:val="0"/>
        <w:autoSpaceDN w:val="0"/>
        <w:adjustRightInd w:val="0"/>
        <w:spacing w:after="0" w:line="240" w:lineRule="auto"/>
        <w:ind w:left="1701"/>
        <w:jc w:val="both"/>
        <w:rPr>
          <w:rFonts w:ascii="Arial" w:hAnsi="Arial" w:cs="Arial"/>
          <w:i/>
          <w:color w:val="000000"/>
          <w:sz w:val="24"/>
          <w:szCs w:val="24"/>
        </w:rPr>
      </w:pPr>
      <w:r w:rsidRPr="001861BC">
        <w:rPr>
          <w:rFonts w:ascii="Arial" w:hAnsi="Arial" w:cs="Arial"/>
          <w:bCs/>
          <w:i/>
          <w:sz w:val="24"/>
          <w:szCs w:val="24"/>
        </w:rPr>
        <w:t>4.5 Do Cadastro multifinalitário para gestão de fiscalização;</w:t>
      </w:r>
    </w:p>
    <w:p w:rsidR="001861BC" w:rsidRPr="001861BC" w:rsidRDefault="001861BC" w:rsidP="001861BC">
      <w:pPr>
        <w:pStyle w:val="Default"/>
        <w:ind w:left="1701"/>
        <w:jc w:val="both"/>
        <w:rPr>
          <w:rFonts w:ascii="Arial" w:hAnsi="Arial" w:cs="Arial"/>
          <w:i/>
          <w:lang w:val="pt-BR"/>
        </w:rPr>
      </w:pPr>
      <w:r w:rsidRPr="001861BC">
        <w:rPr>
          <w:rFonts w:ascii="Arial" w:hAnsi="Arial" w:cs="Arial"/>
          <w:bCs/>
          <w:i/>
          <w:lang w:val="pt-BR"/>
        </w:rPr>
        <w:t>4.8 Levantamento aerofotogrametria;</w:t>
      </w:r>
    </w:p>
    <w:p w:rsidR="001861BC" w:rsidRPr="001861BC" w:rsidRDefault="001861BC" w:rsidP="001861BC">
      <w:pPr>
        <w:pStyle w:val="Default"/>
        <w:ind w:left="1701"/>
        <w:jc w:val="both"/>
        <w:rPr>
          <w:rFonts w:ascii="Arial" w:hAnsi="Arial" w:cs="Arial"/>
          <w:i/>
          <w:lang w:val="pt-BR"/>
        </w:rPr>
      </w:pPr>
      <w:r w:rsidRPr="001861BC">
        <w:rPr>
          <w:rFonts w:ascii="Arial" w:hAnsi="Arial" w:cs="Arial"/>
          <w:bCs/>
          <w:i/>
          <w:lang w:val="pt-BR"/>
        </w:rPr>
        <w:t>4.9 Levantamento de fotos de 360 Graus georreferenciadas realizada com unidade móvel motorizada ao longo das vias urbanizadas, garantindo a visualização de forma continua e multidirectional;</w:t>
      </w:r>
    </w:p>
    <w:p w:rsidR="001861BC" w:rsidRPr="001861BC" w:rsidRDefault="001861BC" w:rsidP="001861BC">
      <w:pPr>
        <w:autoSpaceDE w:val="0"/>
        <w:autoSpaceDN w:val="0"/>
        <w:adjustRightInd w:val="0"/>
        <w:spacing w:after="0" w:line="240" w:lineRule="auto"/>
        <w:ind w:left="1701"/>
        <w:jc w:val="both"/>
        <w:rPr>
          <w:rFonts w:ascii="Arial" w:hAnsi="Arial" w:cs="Arial"/>
          <w:i/>
          <w:color w:val="000000"/>
          <w:sz w:val="24"/>
          <w:szCs w:val="24"/>
        </w:rPr>
      </w:pPr>
      <w:r w:rsidRPr="001861BC">
        <w:rPr>
          <w:rFonts w:ascii="Arial" w:hAnsi="Arial" w:cs="Arial"/>
          <w:i/>
          <w:color w:val="000000"/>
          <w:sz w:val="24"/>
          <w:szCs w:val="24"/>
        </w:rPr>
        <w:t xml:space="preserve">4.10 </w:t>
      </w:r>
      <w:r w:rsidRPr="001861BC">
        <w:rPr>
          <w:rFonts w:ascii="Arial" w:hAnsi="Arial" w:cs="Arial"/>
          <w:bCs/>
          <w:i/>
          <w:color w:val="000000"/>
          <w:sz w:val="24"/>
          <w:szCs w:val="24"/>
        </w:rPr>
        <w:t>Conversão de Dados;</w:t>
      </w:r>
    </w:p>
    <w:p w:rsidR="001861BC" w:rsidRPr="001861BC" w:rsidRDefault="001861BC" w:rsidP="001861BC">
      <w:pPr>
        <w:autoSpaceDE w:val="0"/>
        <w:autoSpaceDN w:val="0"/>
        <w:adjustRightInd w:val="0"/>
        <w:spacing w:after="0" w:line="240" w:lineRule="auto"/>
        <w:ind w:left="1701"/>
        <w:jc w:val="both"/>
        <w:rPr>
          <w:rFonts w:ascii="Arial" w:hAnsi="Arial" w:cs="Arial"/>
          <w:bCs/>
          <w:i/>
          <w:color w:val="000000"/>
          <w:sz w:val="24"/>
          <w:szCs w:val="24"/>
        </w:rPr>
      </w:pPr>
      <w:r w:rsidRPr="001861BC">
        <w:rPr>
          <w:rFonts w:ascii="Arial" w:hAnsi="Arial" w:cs="Arial"/>
          <w:bCs/>
          <w:i/>
          <w:color w:val="000000"/>
          <w:sz w:val="24"/>
          <w:szCs w:val="24"/>
        </w:rPr>
        <w:t>4.11 Planta Genérica de Valores;</w:t>
      </w:r>
    </w:p>
    <w:p w:rsidR="001861BC" w:rsidRDefault="001861BC" w:rsidP="001861BC">
      <w:pPr>
        <w:autoSpaceDE w:val="0"/>
        <w:autoSpaceDN w:val="0"/>
        <w:adjustRightInd w:val="0"/>
        <w:spacing w:after="0" w:line="240" w:lineRule="auto"/>
        <w:ind w:left="1701"/>
        <w:jc w:val="both"/>
        <w:rPr>
          <w:rFonts w:ascii="Arial" w:hAnsi="Arial" w:cs="Arial"/>
          <w:bCs/>
          <w:i/>
          <w:color w:val="000000"/>
          <w:sz w:val="24"/>
          <w:szCs w:val="24"/>
        </w:rPr>
      </w:pPr>
    </w:p>
    <w:p w:rsidR="00DF037A" w:rsidRDefault="00DF037A" w:rsidP="001861BC">
      <w:pPr>
        <w:autoSpaceDE w:val="0"/>
        <w:autoSpaceDN w:val="0"/>
        <w:adjustRightInd w:val="0"/>
        <w:spacing w:after="0" w:line="240" w:lineRule="auto"/>
        <w:ind w:left="1701"/>
        <w:jc w:val="both"/>
        <w:rPr>
          <w:rFonts w:ascii="Arial" w:hAnsi="Arial" w:cs="Arial"/>
          <w:bCs/>
          <w:i/>
          <w:color w:val="000000"/>
          <w:sz w:val="24"/>
          <w:szCs w:val="24"/>
        </w:rPr>
      </w:pPr>
    </w:p>
    <w:p w:rsidR="001861BC" w:rsidRDefault="001861BC" w:rsidP="00AB4B62">
      <w:pPr>
        <w:autoSpaceDE w:val="0"/>
        <w:autoSpaceDN w:val="0"/>
        <w:adjustRightInd w:val="0"/>
        <w:spacing w:after="0" w:line="240" w:lineRule="auto"/>
        <w:jc w:val="both"/>
        <w:rPr>
          <w:rFonts w:ascii="Arial" w:hAnsi="Arial" w:cs="Arial"/>
          <w:bCs/>
          <w:color w:val="000000"/>
          <w:sz w:val="24"/>
          <w:szCs w:val="24"/>
        </w:rPr>
      </w:pPr>
      <w:r>
        <w:rPr>
          <w:rFonts w:ascii="Arial" w:hAnsi="Arial" w:cs="Arial"/>
          <w:bCs/>
          <w:color w:val="000000"/>
          <w:sz w:val="24"/>
          <w:szCs w:val="24"/>
        </w:rPr>
        <w:tab/>
        <w:t xml:space="preserve">Além desses itens citados, a própria planilha de preços mencionada no </w:t>
      </w:r>
      <w:r w:rsidR="00AB4B62">
        <w:rPr>
          <w:rFonts w:ascii="Arial" w:hAnsi="Arial" w:cs="Arial"/>
          <w:bCs/>
          <w:color w:val="000000"/>
          <w:sz w:val="24"/>
          <w:szCs w:val="24"/>
        </w:rPr>
        <w:t xml:space="preserve">item 5 do Termo de Referência, que norteará na elaboração dos preços ofertados na proposta, são </w:t>
      </w:r>
      <w:r w:rsidR="00DF037A">
        <w:rPr>
          <w:rFonts w:ascii="Arial" w:hAnsi="Arial" w:cs="Arial"/>
          <w:bCs/>
          <w:color w:val="000000"/>
          <w:sz w:val="24"/>
          <w:szCs w:val="24"/>
        </w:rPr>
        <w:t xml:space="preserve">atividades que devem ser executadas por </w:t>
      </w:r>
      <w:r w:rsidR="00AB4B62">
        <w:rPr>
          <w:rFonts w:ascii="Arial" w:hAnsi="Arial" w:cs="Arial"/>
          <w:bCs/>
          <w:color w:val="000000"/>
          <w:sz w:val="24"/>
          <w:szCs w:val="24"/>
        </w:rPr>
        <w:t xml:space="preserve">profissionais vinculados ao </w:t>
      </w:r>
      <w:r w:rsidR="00DF037A">
        <w:rPr>
          <w:rFonts w:ascii="Arial" w:hAnsi="Arial" w:cs="Arial"/>
          <w:bCs/>
          <w:color w:val="000000"/>
          <w:sz w:val="24"/>
          <w:szCs w:val="24"/>
        </w:rPr>
        <w:t>CREA, e</w:t>
      </w:r>
      <w:r w:rsidR="00AB4B62">
        <w:rPr>
          <w:rFonts w:ascii="Arial" w:hAnsi="Arial" w:cs="Arial"/>
          <w:bCs/>
          <w:color w:val="000000"/>
          <w:sz w:val="24"/>
          <w:szCs w:val="24"/>
        </w:rPr>
        <w:t xml:space="preserve"> sem qualquer conexão com o </w:t>
      </w:r>
      <w:r w:rsidR="00AB4B62" w:rsidRPr="00A81791">
        <w:rPr>
          <w:rFonts w:ascii="Arial" w:hAnsi="Arial" w:cs="Arial"/>
          <w:bCs/>
          <w:color w:val="000000"/>
          <w:sz w:val="24"/>
          <w:szCs w:val="24"/>
        </w:rPr>
        <w:t>CRA – Conselho Regional de Administração</w:t>
      </w:r>
      <w:r w:rsidR="00AB4B62">
        <w:rPr>
          <w:rFonts w:ascii="Arial" w:hAnsi="Arial" w:cs="Arial"/>
          <w:bCs/>
          <w:color w:val="000000"/>
          <w:sz w:val="24"/>
          <w:szCs w:val="24"/>
        </w:rPr>
        <w:t>.</w:t>
      </w:r>
    </w:p>
    <w:p w:rsidR="001861BC" w:rsidRPr="001861BC" w:rsidRDefault="001861BC" w:rsidP="009A2137">
      <w:pPr>
        <w:autoSpaceDE w:val="0"/>
        <w:autoSpaceDN w:val="0"/>
        <w:adjustRightInd w:val="0"/>
        <w:spacing w:after="0"/>
        <w:jc w:val="both"/>
        <w:rPr>
          <w:rFonts w:ascii="Arial" w:hAnsi="Arial" w:cs="Arial"/>
          <w:bCs/>
          <w:color w:val="000000"/>
          <w:sz w:val="24"/>
          <w:szCs w:val="24"/>
        </w:rPr>
      </w:pPr>
    </w:p>
    <w:p w:rsidR="00AB4B62" w:rsidRDefault="00BD6207" w:rsidP="00AB4B62">
      <w:pPr>
        <w:autoSpaceDE w:val="0"/>
        <w:autoSpaceDN w:val="0"/>
        <w:adjustRightInd w:val="0"/>
        <w:spacing w:after="0"/>
        <w:jc w:val="both"/>
        <w:rPr>
          <w:rFonts w:ascii="Arial" w:hAnsi="Arial" w:cs="Arial"/>
          <w:bCs/>
          <w:color w:val="000000"/>
          <w:sz w:val="24"/>
          <w:szCs w:val="24"/>
        </w:rPr>
      </w:pPr>
      <w:r w:rsidRPr="00A81791">
        <w:rPr>
          <w:rFonts w:ascii="Arial" w:hAnsi="Arial" w:cs="Arial"/>
          <w:bCs/>
          <w:color w:val="000000"/>
          <w:sz w:val="24"/>
          <w:szCs w:val="24"/>
        </w:rPr>
        <w:tab/>
        <w:t xml:space="preserve">Salientamos que os profissionais vinculados ao CRA – Conselho Regional de Administração não possuem competência para </w:t>
      </w:r>
      <w:r w:rsidR="00AB4B62">
        <w:rPr>
          <w:rFonts w:ascii="Arial" w:hAnsi="Arial" w:cs="Arial"/>
          <w:bCs/>
          <w:color w:val="000000"/>
          <w:sz w:val="24"/>
          <w:szCs w:val="24"/>
        </w:rPr>
        <w:t>as atividades pretendidas</w:t>
      </w:r>
      <w:r w:rsidR="00DF037A">
        <w:rPr>
          <w:rFonts w:ascii="Arial" w:hAnsi="Arial" w:cs="Arial"/>
          <w:bCs/>
          <w:color w:val="000000"/>
          <w:sz w:val="24"/>
          <w:szCs w:val="24"/>
        </w:rPr>
        <w:t xml:space="preserve"> e definidas na peça editalíssima</w:t>
      </w:r>
      <w:r w:rsidR="00AB4B62">
        <w:rPr>
          <w:rFonts w:ascii="Arial" w:hAnsi="Arial" w:cs="Arial"/>
          <w:bCs/>
          <w:color w:val="000000"/>
          <w:sz w:val="24"/>
          <w:szCs w:val="24"/>
        </w:rPr>
        <w:t xml:space="preserve">. Essa exigência não guarda qualquer relação com o objeto e viola o </w:t>
      </w:r>
      <w:r w:rsidR="00BF4916">
        <w:rPr>
          <w:rFonts w:ascii="Arial" w:hAnsi="Arial" w:cs="Arial"/>
          <w:bCs/>
          <w:color w:val="000000"/>
          <w:sz w:val="24"/>
          <w:szCs w:val="24"/>
        </w:rPr>
        <w:t>princípio</w:t>
      </w:r>
      <w:r w:rsidR="00AB4B62">
        <w:rPr>
          <w:rFonts w:ascii="Arial" w:hAnsi="Arial" w:cs="Arial"/>
          <w:bCs/>
          <w:color w:val="000000"/>
          <w:sz w:val="24"/>
          <w:szCs w:val="24"/>
        </w:rPr>
        <w:t xml:space="preserve"> da vinculação</w:t>
      </w:r>
      <w:r w:rsidR="00BF4916">
        <w:rPr>
          <w:rFonts w:ascii="Arial" w:hAnsi="Arial" w:cs="Arial"/>
          <w:bCs/>
          <w:color w:val="000000"/>
          <w:sz w:val="24"/>
          <w:szCs w:val="24"/>
        </w:rPr>
        <w:t xml:space="preserve"> do objeto com a exigência.</w:t>
      </w:r>
    </w:p>
    <w:p w:rsidR="00BF4916" w:rsidRDefault="00BF4916" w:rsidP="00AB4B62">
      <w:pPr>
        <w:autoSpaceDE w:val="0"/>
        <w:autoSpaceDN w:val="0"/>
        <w:adjustRightInd w:val="0"/>
        <w:spacing w:after="0"/>
        <w:jc w:val="both"/>
        <w:rPr>
          <w:rFonts w:ascii="Arial" w:hAnsi="Arial" w:cs="Arial"/>
          <w:bCs/>
          <w:color w:val="000000"/>
          <w:sz w:val="24"/>
          <w:szCs w:val="24"/>
        </w:rPr>
      </w:pPr>
    </w:p>
    <w:p w:rsidR="00BF4916" w:rsidRDefault="00BF4916" w:rsidP="009A2137">
      <w:pPr>
        <w:autoSpaceDE w:val="0"/>
        <w:autoSpaceDN w:val="0"/>
        <w:adjustRightInd w:val="0"/>
        <w:spacing w:after="0"/>
        <w:jc w:val="both"/>
        <w:rPr>
          <w:rFonts w:ascii="Arial" w:hAnsi="Arial" w:cs="Arial"/>
          <w:bCs/>
          <w:color w:val="000000"/>
          <w:sz w:val="24"/>
          <w:szCs w:val="24"/>
        </w:rPr>
      </w:pPr>
      <w:r>
        <w:rPr>
          <w:rFonts w:ascii="Arial" w:hAnsi="Arial" w:cs="Arial"/>
          <w:bCs/>
          <w:color w:val="000000"/>
          <w:sz w:val="24"/>
          <w:szCs w:val="24"/>
        </w:rPr>
        <w:tab/>
        <w:t xml:space="preserve">A manutenção dessa exigência também viola o Artigo </w:t>
      </w:r>
      <w:r w:rsidRPr="00BF4916">
        <w:rPr>
          <w:rFonts w:ascii="Arial" w:hAnsi="Arial" w:cs="Arial"/>
          <w:bCs/>
          <w:color w:val="000000"/>
          <w:sz w:val="24"/>
          <w:szCs w:val="24"/>
        </w:rPr>
        <w:t xml:space="preserve">3º, </w:t>
      </w:r>
      <w:r w:rsidRPr="00BF4916">
        <w:rPr>
          <w:rFonts w:ascii="Arial" w:hAnsi="Arial" w:cs="Arial"/>
          <w:color w:val="000000"/>
          <w:sz w:val="24"/>
          <w:szCs w:val="24"/>
        </w:rPr>
        <w:t>§ 1º, I</w:t>
      </w:r>
      <w:r>
        <w:rPr>
          <w:rFonts w:ascii="Arial" w:hAnsi="Arial" w:cs="Arial"/>
          <w:color w:val="000000"/>
          <w:sz w:val="24"/>
          <w:szCs w:val="24"/>
        </w:rPr>
        <w:t xml:space="preserve"> quando admite, inclui atos na convocação que compromete e frustram o caráter competitivo do certame. A situação se agrava </w:t>
      </w:r>
      <w:r w:rsidR="00766807">
        <w:rPr>
          <w:rFonts w:ascii="Arial" w:hAnsi="Arial" w:cs="Arial"/>
          <w:color w:val="000000"/>
          <w:sz w:val="24"/>
          <w:szCs w:val="24"/>
        </w:rPr>
        <w:t xml:space="preserve">em </w:t>
      </w:r>
      <w:r w:rsidR="00DF037A">
        <w:rPr>
          <w:rFonts w:ascii="Arial" w:hAnsi="Arial" w:cs="Arial"/>
          <w:color w:val="000000"/>
          <w:sz w:val="24"/>
          <w:szCs w:val="24"/>
        </w:rPr>
        <w:t>não guarda</w:t>
      </w:r>
      <w:r>
        <w:rPr>
          <w:rFonts w:ascii="Arial" w:hAnsi="Arial" w:cs="Arial"/>
          <w:color w:val="000000"/>
          <w:sz w:val="24"/>
          <w:szCs w:val="24"/>
        </w:rPr>
        <w:t xml:space="preserve"> qualquer vínculo </w:t>
      </w:r>
      <w:r w:rsidR="00A81791" w:rsidRPr="00A81791">
        <w:rPr>
          <w:rFonts w:ascii="Arial" w:hAnsi="Arial" w:cs="Arial"/>
          <w:bCs/>
          <w:color w:val="000000"/>
          <w:sz w:val="24"/>
          <w:szCs w:val="24"/>
        </w:rPr>
        <w:t xml:space="preserve">direto com </w:t>
      </w:r>
      <w:r w:rsidR="00264289">
        <w:rPr>
          <w:rFonts w:ascii="Arial" w:hAnsi="Arial" w:cs="Arial"/>
          <w:bCs/>
          <w:color w:val="000000"/>
          <w:sz w:val="24"/>
          <w:szCs w:val="24"/>
        </w:rPr>
        <w:t>o</w:t>
      </w:r>
      <w:r w:rsidR="00D42F0C">
        <w:rPr>
          <w:rFonts w:ascii="Arial" w:hAnsi="Arial" w:cs="Arial"/>
          <w:bCs/>
          <w:color w:val="000000"/>
          <w:sz w:val="24"/>
          <w:szCs w:val="24"/>
        </w:rPr>
        <w:t xml:space="preserve"> </w:t>
      </w:r>
      <w:r>
        <w:rPr>
          <w:rFonts w:ascii="Arial" w:hAnsi="Arial" w:cs="Arial"/>
          <w:bCs/>
          <w:color w:val="000000"/>
          <w:sz w:val="24"/>
          <w:szCs w:val="24"/>
        </w:rPr>
        <w:t>licitado</w:t>
      </w:r>
      <w:r w:rsidR="00766807">
        <w:rPr>
          <w:rFonts w:ascii="Arial" w:hAnsi="Arial" w:cs="Arial"/>
          <w:bCs/>
          <w:color w:val="000000"/>
          <w:sz w:val="24"/>
          <w:szCs w:val="24"/>
        </w:rPr>
        <w:t xml:space="preserve"> e, imprópria seria qualquer tentativa que justificasse </w:t>
      </w:r>
      <w:r w:rsidR="00DF037A">
        <w:rPr>
          <w:rFonts w:ascii="Arial" w:hAnsi="Arial" w:cs="Arial"/>
          <w:bCs/>
          <w:color w:val="000000"/>
          <w:sz w:val="24"/>
          <w:szCs w:val="24"/>
        </w:rPr>
        <w:t xml:space="preserve">a manutenção </w:t>
      </w:r>
      <w:r w:rsidR="00766807">
        <w:rPr>
          <w:rFonts w:ascii="Arial" w:hAnsi="Arial" w:cs="Arial"/>
          <w:bCs/>
          <w:color w:val="000000"/>
          <w:sz w:val="24"/>
          <w:szCs w:val="24"/>
        </w:rPr>
        <w:t>desse item</w:t>
      </w:r>
      <w:r w:rsidR="00264289">
        <w:rPr>
          <w:rFonts w:ascii="Arial" w:hAnsi="Arial" w:cs="Arial"/>
          <w:bCs/>
          <w:color w:val="000000"/>
          <w:sz w:val="24"/>
          <w:szCs w:val="24"/>
        </w:rPr>
        <w:t>.</w:t>
      </w:r>
    </w:p>
    <w:p w:rsidR="00264289" w:rsidRDefault="00264289" w:rsidP="009A2137">
      <w:pPr>
        <w:autoSpaceDE w:val="0"/>
        <w:autoSpaceDN w:val="0"/>
        <w:adjustRightInd w:val="0"/>
        <w:spacing w:after="0"/>
        <w:jc w:val="both"/>
        <w:rPr>
          <w:rFonts w:ascii="Arial" w:hAnsi="Arial" w:cs="Arial"/>
          <w:bCs/>
          <w:color w:val="000000"/>
          <w:sz w:val="24"/>
          <w:szCs w:val="24"/>
        </w:rPr>
      </w:pPr>
    </w:p>
    <w:p w:rsidR="00027847" w:rsidRDefault="00264289" w:rsidP="00264289">
      <w:pPr>
        <w:autoSpaceDE w:val="0"/>
        <w:autoSpaceDN w:val="0"/>
        <w:adjustRightInd w:val="0"/>
        <w:spacing w:after="0"/>
        <w:ind w:firstLine="709"/>
        <w:jc w:val="both"/>
        <w:rPr>
          <w:rFonts w:ascii="Arial" w:hAnsi="Arial" w:cs="Arial"/>
          <w:bCs/>
          <w:color w:val="000000"/>
          <w:sz w:val="24"/>
          <w:szCs w:val="24"/>
        </w:rPr>
      </w:pPr>
      <w:r>
        <w:rPr>
          <w:rFonts w:ascii="Arial" w:hAnsi="Arial" w:cs="Arial"/>
          <w:bCs/>
          <w:color w:val="000000"/>
          <w:sz w:val="24"/>
          <w:szCs w:val="24"/>
        </w:rPr>
        <w:t>Por entender que se tratou de um erro formal, deve</w:t>
      </w:r>
      <w:r w:rsidR="00C6514E" w:rsidRPr="00A81791">
        <w:rPr>
          <w:rFonts w:ascii="Arial" w:hAnsi="Arial" w:cs="Arial"/>
          <w:bCs/>
          <w:color w:val="000000"/>
          <w:sz w:val="24"/>
          <w:szCs w:val="24"/>
        </w:rPr>
        <w:t xml:space="preserve"> essa Comissão,</w:t>
      </w:r>
      <w:r>
        <w:rPr>
          <w:rFonts w:ascii="Arial" w:hAnsi="Arial" w:cs="Arial"/>
          <w:bCs/>
          <w:color w:val="000000"/>
          <w:sz w:val="24"/>
          <w:szCs w:val="24"/>
        </w:rPr>
        <w:t xml:space="preserve"> promover a </w:t>
      </w:r>
      <w:r w:rsidR="004D07F7">
        <w:rPr>
          <w:rFonts w:ascii="Arial" w:hAnsi="Arial" w:cs="Arial"/>
          <w:bCs/>
          <w:color w:val="000000"/>
          <w:sz w:val="24"/>
          <w:szCs w:val="24"/>
        </w:rPr>
        <w:t>substituição n</w:t>
      </w:r>
      <w:r>
        <w:rPr>
          <w:rFonts w:ascii="Arial" w:hAnsi="Arial" w:cs="Arial"/>
          <w:bCs/>
          <w:color w:val="000000"/>
          <w:sz w:val="24"/>
          <w:szCs w:val="24"/>
        </w:rPr>
        <w:t xml:space="preserve">o edital </w:t>
      </w:r>
      <w:r w:rsidR="00766807">
        <w:rPr>
          <w:rFonts w:ascii="Arial" w:hAnsi="Arial" w:cs="Arial"/>
          <w:bCs/>
          <w:color w:val="000000"/>
          <w:sz w:val="24"/>
          <w:szCs w:val="24"/>
        </w:rPr>
        <w:t>do item que faz referência ao CRA, em homenagem ao princípio d</w:t>
      </w:r>
      <w:r w:rsidRPr="00264289">
        <w:rPr>
          <w:rFonts w:ascii="Arial" w:hAnsi="Arial" w:cs="Arial"/>
          <w:bCs/>
          <w:color w:val="000000"/>
          <w:sz w:val="24"/>
          <w:szCs w:val="24"/>
        </w:rPr>
        <w:t xml:space="preserve">a </w:t>
      </w:r>
      <w:r>
        <w:rPr>
          <w:rFonts w:ascii="Arial" w:hAnsi="Arial" w:cs="Arial"/>
          <w:b/>
          <w:bCs/>
          <w:color w:val="000000"/>
          <w:sz w:val="24"/>
          <w:szCs w:val="24"/>
        </w:rPr>
        <w:t>vinculação</w:t>
      </w:r>
      <w:r w:rsidR="00C6514E" w:rsidRPr="00A81791">
        <w:rPr>
          <w:rFonts w:ascii="Arial" w:hAnsi="Arial" w:cs="Arial"/>
          <w:bCs/>
          <w:color w:val="000000"/>
          <w:sz w:val="24"/>
          <w:szCs w:val="24"/>
        </w:rPr>
        <w:t xml:space="preserve"> </w:t>
      </w:r>
      <w:r>
        <w:rPr>
          <w:rFonts w:ascii="Arial" w:hAnsi="Arial" w:cs="Arial"/>
          <w:bCs/>
          <w:color w:val="000000"/>
          <w:sz w:val="24"/>
          <w:szCs w:val="24"/>
        </w:rPr>
        <w:t xml:space="preserve">entre a exigência </w:t>
      </w:r>
      <w:r w:rsidR="004D07F7">
        <w:rPr>
          <w:rFonts w:ascii="Arial" w:hAnsi="Arial" w:cs="Arial"/>
          <w:bCs/>
          <w:color w:val="000000"/>
          <w:sz w:val="24"/>
          <w:szCs w:val="24"/>
        </w:rPr>
        <w:t>e o objeto, pela inclusão de inscrição da licitante no CREA de sua região.</w:t>
      </w:r>
    </w:p>
    <w:p w:rsidR="00264289" w:rsidRPr="00027847" w:rsidRDefault="00264289" w:rsidP="00264289">
      <w:pPr>
        <w:autoSpaceDE w:val="0"/>
        <w:autoSpaceDN w:val="0"/>
        <w:adjustRightInd w:val="0"/>
        <w:spacing w:after="0"/>
        <w:ind w:firstLine="709"/>
        <w:jc w:val="both"/>
        <w:rPr>
          <w:rFonts w:ascii="Arial" w:hAnsi="Arial" w:cs="Arial"/>
          <w:i/>
        </w:rPr>
      </w:pPr>
    </w:p>
    <w:p w:rsidR="00027847" w:rsidRPr="00027847" w:rsidRDefault="00027847" w:rsidP="00227A76">
      <w:pPr>
        <w:pStyle w:val="Recuodecorpodetexto"/>
        <w:spacing w:before="120" w:line="276" w:lineRule="auto"/>
        <w:ind w:left="0"/>
        <w:jc w:val="both"/>
        <w:rPr>
          <w:rFonts w:ascii="Arial" w:hAnsi="Arial" w:cs="Arial"/>
        </w:rPr>
      </w:pPr>
      <w:r w:rsidRPr="00027847">
        <w:rPr>
          <w:rFonts w:ascii="Arial" w:hAnsi="Arial" w:cs="Arial"/>
          <w:i/>
        </w:rPr>
        <w:tab/>
      </w:r>
      <w:r w:rsidR="00227A76" w:rsidRPr="00227A76">
        <w:rPr>
          <w:rFonts w:ascii="Arial" w:hAnsi="Arial" w:cs="Arial"/>
        </w:rPr>
        <w:t xml:space="preserve">Analisando por outro ângulo, </w:t>
      </w:r>
      <w:r w:rsidR="00227A76">
        <w:rPr>
          <w:rFonts w:ascii="Arial" w:hAnsi="Arial" w:cs="Arial"/>
        </w:rPr>
        <w:t>as comissões de licitação sempre buscam dar</w:t>
      </w:r>
      <w:r w:rsidR="00264289">
        <w:rPr>
          <w:rFonts w:ascii="Arial" w:hAnsi="Arial" w:cs="Arial"/>
        </w:rPr>
        <w:t xml:space="preserve"> segurança </w:t>
      </w:r>
      <w:r w:rsidR="00227A76">
        <w:rPr>
          <w:rFonts w:ascii="Arial" w:hAnsi="Arial" w:cs="Arial"/>
        </w:rPr>
        <w:t>na</w:t>
      </w:r>
      <w:r w:rsidR="00264289">
        <w:rPr>
          <w:rFonts w:ascii="Arial" w:hAnsi="Arial" w:cs="Arial"/>
        </w:rPr>
        <w:t xml:space="preserve"> contratação</w:t>
      </w:r>
      <w:r w:rsidR="00227A76">
        <w:rPr>
          <w:rFonts w:ascii="Arial" w:hAnsi="Arial" w:cs="Arial"/>
        </w:rPr>
        <w:t xml:space="preserve"> incluindo, nos editais, elementos legais que promovam essa </w:t>
      </w:r>
      <w:r w:rsidR="00766807">
        <w:rPr>
          <w:rFonts w:ascii="Arial" w:hAnsi="Arial" w:cs="Arial"/>
        </w:rPr>
        <w:t>pretenção</w:t>
      </w:r>
      <w:r w:rsidR="00227A76">
        <w:rPr>
          <w:rFonts w:ascii="Arial" w:hAnsi="Arial" w:cs="Arial"/>
        </w:rPr>
        <w:t xml:space="preserve">.  </w:t>
      </w:r>
      <w:r w:rsidRPr="00027847">
        <w:rPr>
          <w:rFonts w:ascii="Arial" w:hAnsi="Arial" w:cs="Arial"/>
        </w:rPr>
        <w:t>A Lei das Licitações</w:t>
      </w:r>
      <w:r w:rsidR="00766807">
        <w:rPr>
          <w:rFonts w:ascii="Arial" w:hAnsi="Arial" w:cs="Arial"/>
        </w:rPr>
        <w:t xml:space="preserve"> n</w:t>
      </w:r>
      <w:r>
        <w:rPr>
          <w:rFonts w:ascii="Arial" w:hAnsi="Arial" w:cs="Arial"/>
        </w:rPr>
        <w:t>º 8.666 DE 21 DE JUNHO DE 199</w:t>
      </w:r>
      <w:r w:rsidR="00227A76">
        <w:rPr>
          <w:rFonts w:ascii="Arial" w:hAnsi="Arial" w:cs="Arial"/>
        </w:rPr>
        <w:t>3</w:t>
      </w:r>
      <w:r w:rsidR="00766807">
        <w:rPr>
          <w:rFonts w:ascii="Arial" w:hAnsi="Arial" w:cs="Arial"/>
        </w:rPr>
        <w:t>,</w:t>
      </w:r>
      <w:r w:rsidR="00227A76">
        <w:rPr>
          <w:rFonts w:ascii="Arial" w:hAnsi="Arial" w:cs="Arial"/>
        </w:rPr>
        <w:t xml:space="preserve"> estabelece em seu artigo 30</w:t>
      </w:r>
      <w:r w:rsidR="00766807">
        <w:rPr>
          <w:rFonts w:ascii="Arial" w:hAnsi="Arial" w:cs="Arial"/>
        </w:rPr>
        <w:t>º</w:t>
      </w:r>
      <w:r w:rsidR="00227A76">
        <w:rPr>
          <w:rFonts w:ascii="Arial" w:hAnsi="Arial" w:cs="Arial"/>
        </w:rPr>
        <w:t xml:space="preserve"> uma série de exigências nesse sentido, por exemplo, poderia solicitar comprovação por meio de atestados, de quantitativo mínimo dos itens licitados o que é legalmente previsto na súmula </w:t>
      </w:r>
      <w:r w:rsidR="00227A76" w:rsidRPr="00227A76">
        <w:rPr>
          <w:rFonts w:ascii="Arial" w:hAnsi="Arial" w:cs="Arial"/>
        </w:rPr>
        <w:t>Nº 263</w:t>
      </w:r>
      <w:r w:rsidR="00227A76">
        <w:rPr>
          <w:rFonts w:ascii="Arial" w:hAnsi="Arial" w:cs="Arial"/>
        </w:rPr>
        <w:t xml:space="preserve"> do </w:t>
      </w:r>
      <w:r w:rsidR="00227A76">
        <w:rPr>
          <w:rFonts w:ascii="Arial" w:hAnsi="Arial" w:cs="Arial"/>
          <w:bCs/>
          <w:color w:val="000000"/>
          <w:szCs w:val="24"/>
        </w:rPr>
        <w:t>Tribunal de Contas da União.</w:t>
      </w:r>
    </w:p>
    <w:p w:rsidR="00227A76" w:rsidRDefault="00027847" w:rsidP="009A2137">
      <w:pPr>
        <w:pStyle w:val="NormalWeb"/>
        <w:spacing w:line="276" w:lineRule="auto"/>
        <w:ind w:left="1701"/>
        <w:jc w:val="both"/>
        <w:rPr>
          <w:rFonts w:ascii="Arial" w:hAnsi="Arial" w:cs="Arial"/>
          <w:i/>
        </w:rPr>
      </w:pPr>
      <w:r w:rsidRPr="00027847">
        <w:rPr>
          <w:rFonts w:ascii="Arial" w:hAnsi="Arial" w:cs="Arial"/>
          <w:i/>
        </w:rPr>
        <w:lastRenderedPageBreak/>
        <w:t>Art. 30.  </w:t>
      </w:r>
    </w:p>
    <w:p w:rsidR="00227A76" w:rsidRDefault="00227A76" w:rsidP="009A2137">
      <w:pPr>
        <w:pStyle w:val="NormalWeb"/>
        <w:spacing w:line="276" w:lineRule="auto"/>
        <w:ind w:left="1701"/>
        <w:jc w:val="both"/>
        <w:rPr>
          <w:rFonts w:ascii="Arial" w:hAnsi="Arial" w:cs="Arial"/>
          <w:i/>
        </w:rPr>
      </w:pPr>
      <w:r w:rsidRPr="00227A76">
        <w:rPr>
          <w:rFonts w:ascii="Arial" w:hAnsi="Arial" w:cs="Arial"/>
          <w:i/>
        </w:rPr>
        <w:t xml:space="preserve"> </w:t>
      </w:r>
      <w:r w:rsidR="00027847" w:rsidRPr="00227A76">
        <w:rPr>
          <w:rFonts w:ascii="Arial" w:hAnsi="Arial" w:cs="Arial"/>
          <w:i/>
        </w:rPr>
        <w:t>I </w:t>
      </w:r>
      <w:r>
        <w:rPr>
          <w:rFonts w:ascii="Arial" w:hAnsi="Arial" w:cs="Arial"/>
          <w:i/>
        </w:rPr>
        <w:t>–</w:t>
      </w:r>
      <w:r w:rsidR="00027847" w:rsidRPr="00227A76">
        <w:rPr>
          <w:rFonts w:ascii="Arial" w:hAnsi="Arial" w:cs="Arial"/>
          <w:i/>
        </w:rPr>
        <w:t> </w:t>
      </w:r>
    </w:p>
    <w:p w:rsidR="00027847" w:rsidRPr="00027847" w:rsidRDefault="00227A76" w:rsidP="009A2137">
      <w:pPr>
        <w:pStyle w:val="NormalWeb"/>
        <w:spacing w:line="276" w:lineRule="auto"/>
        <w:ind w:left="1701"/>
        <w:jc w:val="both"/>
        <w:rPr>
          <w:rFonts w:ascii="Arial" w:hAnsi="Arial" w:cs="Arial"/>
          <w:i/>
        </w:rPr>
      </w:pPr>
      <w:r w:rsidRPr="00027847">
        <w:rPr>
          <w:rFonts w:ascii="Arial" w:hAnsi="Arial" w:cs="Arial"/>
          <w:i/>
        </w:rPr>
        <w:t xml:space="preserve"> </w:t>
      </w:r>
      <w:r w:rsidR="00027847" w:rsidRPr="00027847">
        <w:rPr>
          <w:rFonts w:ascii="Arial" w:hAnsi="Arial" w:cs="Arial"/>
          <w:i/>
        </w:rPr>
        <w:t>II - </w:t>
      </w:r>
    </w:p>
    <w:p w:rsidR="00027847" w:rsidRPr="00027847" w:rsidRDefault="00027847" w:rsidP="009A2137">
      <w:pPr>
        <w:pStyle w:val="NormalWeb"/>
        <w:spacing w:line="276" w:lineRule="auto"/>
        <w:ind w:left="1701"/>
        <w:jc w:val="both"/>
        <w:rPr>
          <w:rFonts w:ascii="Arial" w:hAnsi="Arial" w:cs="Arial"/>
          <w:i/>
        </w:rPr>
      </w:pPr>
      <w:bookmarkStart w:id="0" w:name="art30§1"/>
      <w:bookmarkEnd w:id="0"/>
      <w:r w:rsidRPr="00027847">
        <w:rPr>
          <w:rFonts w:ascii="Arial" w:hAnsi="Arial" w:cs="Arial"/>
          <w:i/>
        </w:rPr>
        <w:t xml:space="preserve">§ 1º  A comprovação de aptidão referida no inciso II do "caput" deste artigo, no caso das licitações pertinentes a obras e serviços, será feita por atestados fornecidos por pessoas jurídicas de direito público ou privado, devidamente registrados nas entidades profissionais competentes, limitadas as exigências a: </w:t>
      </w:r>
      <w:hyperlink r:id="rId9" w:anchor="art30§1" w:history="1">
        <w:r w:rsidRPr="00027847">
          <w:rPr>
            <w:rStyle w:val="Hyperlink"/>
            <w:rFonts w:ascii="Arial" w:hAnsi="Arial" w:cs="Arial"/>
            <w:i/>
          </w:rPr>
          <w:t>(Redação dada pela Lei nº 8.883, de 1994)</w:t>
        </w:r>
      </w:hyperlink>
    </w:p>
    <w:p w:rsidR="00027847" w:rsidRPr="00227A76" w:rsidRDefault="00027847" w:rsidP="00027847">
      <w:pPr>
        <w:pStyle w:val="NormalWeb"/>
        <w:ind w:left="1701"/>
        <w:jc w:val="both"/>
        <w:rPr>
          <w:rFonts w:ascii="Arial" w:hAnsi="Arial" w:cs="Arial"/>
          <w:i/>
        </w:rPr>
      </w:pPr>
      <w:bookmarkStart w:id="1" w:name="art30§1i"/>
      <w:bookmarkEnd w:id="1"/>
      <w:r w:rsidRPr="00027847">
        <w:rPr>
          <w:rFonts w:ascii="Arial" w:hAnsi="Arial" w:cs="Arial"/>
          <w:i/>
        </w:rPr>
        <w:t xml:space="preserve">I - capacitação técnico-profissional: comprovação do licitante de possuir em seu quadro permanente, na data prevista para entrega da proposta, profissional de nível superior ou outro devidamente reconhecido pela entidade competente, detentor de atestado de responsabilidade técnica por execução de obra ou serviço de características semelhantes, </w:t>
      </w:r>
      <w:r w:rsidRPr="00227A76">
        <w:rPr>
          <w:rFonts w:ascii="Arial" w:hAnsi="Arial" w:cs="Arial"/>
          <w:i/>
        </w:rPr>
        <w:t xml:space="preserve">limitadas estas exclusivamente às parcelas de maior relevância e valor significativo do objeto da licitação, vedadas as exigências de quantidades mínimas ou prazos máximos;  </w:t>
      </w:r>
      <w:hyperlink r:id="rId10" w:anchor="art30§1i" w:history="1">
        <w:r w:rsidRPr="00227A76">
          <w:rPr>
            <w:rStyle w:val="Hyperlink"/>
            <w:rFonts w:ascii="Arial" w:hAnsi="Arial" w:cs="Arial"/>
            <w:i/>
          </w:rPr>
          <w:t>(Incluído pela Lei nº 8.883, de 1994)</w:t>
        </w:r>
      </w:hyperlink>
    </w:p>
    <w:p w:rsidR="00027847" w:rsidRPr="00227A76" w:rsidRDefault="00027847" w:rsidP="00027847">
      <w:pPr>
        <w:pStyle w:val="NormalWeb"/>
        <w:ind w:left="1701"/>
        <w:jc w:val="both"/>
        <w:rPr>
          <w:rFonts w:ascii="Arial" w:hAnsi="Arial" w:cs="Arial"/>
          <w:i/>
        </w:rPr>
      </w:pPr>
      <w:bookmarkStart w:id="2" w:name="art30§1ii"/>
      <w:bookmarkEnd w:id="2"/>
      <w:r w:rsidRPr="00227A76">
        <w:rPr>
          <w:rFonts w:ascii="Arial" w:hAnsi="Arial" w:cs="Arial"/>
          <w:i/>
        </w:rPr>
        <w:t xml:space="preserve">II - </w:t>
      </w:r>
      <w:hyperlink r:id="rId11" w:history="1">
        <w:r w:rsidRPr="00227A76">
          <w:rPr>
            <w:rStyle w:val="Hyperlink"/>
            <w:rFonts w:ascii="Arial" w:hAnsi="Arial" w:cs="Arial"/>
            <w:i/>
          </w:rPr>
          <w:t>(Vetado)</w:t>
        </w:r>
      </w:hyperlink>
      <w:r w:rsidRPr="00227A76">
        <w:rPr>
          <w:rFonts w:ascii="Arial" w:hAnsi="Arial" w:cs="Arial"/>
          <w:i/>
        </w:rPr>
        <w:t xml:space="preserve">. </w:t>
      </w:r>
      <w:hyperlink r:id="rId12" w:anchor="art30§1ii" w:history="1">
        <w:r w:rsidRPr="00227A76">
          <w:rPr>
            <w:rStyle w:val="Hyperlink"/>
            <w:rFonts w:ascii="Arial" w:hAnsi="Arial" w:cs="Arial"/>
            <w:i/>
          </w:rPr>
          <w:t>(Incluído pela Lei nº 8.883, de 1994)</w:t>
        </w:r>
      </w:hyperlink>
    </w:p>
    <w:p w:rsidR="00027847" w:rsidRPr="00227A76" w:rsidRDefault="00027847" w:rsidP="00027847">
      <w:pPr>
        <w:pStyle w:val="NormalWeb"/>
        <w:ind w:left="1701"/>
        <w:jc w:val="both"/>
        <w:rPr>
          <w:rFonts w:ascii="Arial" w:hAnsi="Arial" w:cs="Arial"/>
          <w:i/>
        </w:rPr>
      </w:pPr>
      <w:r w:rsidRPr="00227A76">
        <w:rPr>
          <w:rFonts w:ascii="Arial" w:hAnsi="Arial" w:cs="Arial"/>
          <w:i/>
        </w:rPr>
        <w:t xml:space="preserve">a) </w:t>
      </w:r>
      <w:hyperlink r:id="rId13" w:history="1">
        <w:r w:rsidRPr="00227A76">
          <w:rPr>
            <w:rStyle w:val="Hyperlink"/>
            <w:rFonts w:ascii="Arial" w:hAnsi="Arial" w:cs="Arial"/>
            <w:i/>
          </w:rPr>
          <w:t>(Vetado)</w:t>
        </w:r>
      </w:hyperlink>
      <w:r w:rsidRPr="00227A76">
        <w:rPr>
          <w:rFonts w:ascii="Arial" w:hAnsi="Arial" w:cs="Arial"/>
          <w:i/>
        </w:rPr>
        <w:t xml:space="preserve">. </w:t>
      </w:r>
      <w:hyperlink r:id="rId14" w:anchor="art30§1ii" w:history="1">
        <w:r w:rsidRPr="00227A76">
          <w:rPr>
            <w:rStyle w:val="Hyperlink"/>
            <w:rFonts w:ascii="Arial" w:hAnsi="Arial" w:cs="Arial"/>
            <w:i/>
          </w:rPr>
          <w:t>(Incluído pela Lei nº 8.883, de 1994)</w:t>
        </w:r>
      </w:hyperlink>
    </w:p>
    <w:p w:rsidR="00027847" w:rsidRPr="00227A76" w:rsidRDefault="00027847" w:rsidP="00027847">
      <w:pPr>
        <w:pStyle w:val="NormalWeb"/>
        <w:ind w:left="1701"/>
        <w:jc w:val="both"/>
        <w:rPr>
          <w:rFonts w:ascii="Arial" w:hAnsi="Arial" w:cs="Arial"/>
          <w:i/>
        </w:rPr>
      </w:pPr>
      <w:r w:rsidRPr="00227A76">
        <w:rPr>
          <w:rFonts w:ascii="Arial" w:hAnsi="Arial" w:cs="Arial"/>
          <w:i/>
        </w:rPr>
        <w:t xml:space="preserve">b) </w:t>
      </w:r>
      <w:hyperlink r:id="rId15" w:history="1">
        <w:r w:rsidRPr="00227A76">
          <w:rPr>
            <w:rStyle w:val="Hyperlink"/>
            <w:rFonts w:ascii="Arial" w:hAnsi="Arial" w:cs="Arial"/>
            <w:i/>
          </w:rPr>
          <w:t>(Vetado)</w:t>
        </w:r>
      </w:hyperlink>
      <w:r w:rsidRPr="00227A76">
        <w:rPr>
          <w:rFonts w:ascii="Arial" w:hAnsi="Arial" w:cs="Arial"/>
          <w:i/>
        </w:rPr>
        <w:t xml:space="preserve">. </w:t>
      </w:r>
      <w:hyperlink r:id="rId16" w:anchor="art30§1ii" w:history="1">
        <w:r w:rsidRPr="00227A76">
          <w:rPr>
            <w:rStyle w:val="Hyperlink"/>
            <w:rFonts w:ascii="Arial" w:hAnsi="Arial" w:cs="Arial"/>
            <w:i/>
          </w:rPr>
          <w:t>(Incluído pela Lei nº 8.883, de 1994)</w:t>
        </w:r>
      </w:hyperlink>
    </w:p>
    <w:p w:rsidR="00027847" w:rsidRPr="00227A76" w:rsidRDefault="00027847" w:rsidP="00027847">
      <w:pPr>
        <w:pStyle w:val="NormalWeb"/>
        <w:ind w:left="1701"/>
        <w:jc w:val="both"/>
        <w:rPr>
          <w:rFonts w:ascii="Arial" w:hAnsi="Arial" w:cs="Arial"/>
          <w:i/>
        </w:rPr>
      </w:pPr>
      <w:bookmarkStart w:id="3" w:name="art30§2"/>
      <w:bookmarkEnd w:id="3"/>
      <w:r w:rsidRPr="00227A76">
        <w:rPr>
          <w:rFonts w:ascii="Arial" w:hAnsi="Arial" w:cs="Arial"/>
          <w:i/>
        </w:rPr>
        <w:t xml:space="preserve">§ 2º  As parcelas de maior relevância técnica e de valor significativo, mencionadas no parágrafo anterior, serão definidas no instrumento convocatório. </w:t>
      </w:r>
      <w:hyperlink r:id="rId17" w:anchor="art30§2" w:history="1">
        <w:r w:rsidRPr="00227A76">
          <w:rPr>
            <w:rStyle w:val="Hyperlink"/>
            <w:rFonts w:ascii="Arial" w:hAnsi="Arial" w:cs="Arial"/>
            <w:i/>
          </w:rPr>
          <w:t>(Redação dada pela Lei nº 8.883, de 1994)</w:t>
        </w:r>
      </w:hyperlink>
    </w:p>
    <w:p w:rsidR="00027847" w:rsidRPr="00027847" w:rsidRDefault="00027847" w:rsidP="00027847">
      <w:pPr>
        <w:pStyle w:val="NormalWeb"/>
        <w:ind w:left="1701"/>
        <w:jc w:val="both"/>
        <w:rPr>
          <w:rFonts w:ascii="Arial" w:hAnsi="Arial" w:cs="Arial"/>
          <w:i/>
        </w:rPr>
      </w:pPr>
      <w:r w:rsidRPr="00027847">
        <w:rPr>
          <w:rFonts w:ascii="Arial" w:hAnsi="Arial" w:cs="Arial"/>
          <w:i/>
        </w:rPr>
        <w:t>§ 3º  Será sempre admitida a comprovação de aptidão através de certidões ou atestados de obras ou serviços similares de complexidade tecnológica e operacional equivalente ou superior.</w:t>
      </w:r>
    </w:p>
    <w:p w:rsidR="00027847" w:rsidRDefault="00027847" w:rsidP="00321E41">
      <w:pPr>
        <w:autoSpaceDE w:val="0"/>
        <w:autoSpaceDN w:val="0"/>
        <w:adjustRightInd w:val="0"/>
        <w:spacing w:after="0" w:line="240" w:lineRule="auto"/>
        <w:jc w:val="both"/>
        <w:rPr>
          <w:rFonts w:ascii="Arial" w:hAnsi="Arial" w:cs="Arial"/>
          <w:bCs/>
          <w:color w:val="000000"/>
          <w:sz w:val="24"/>
          <w:szCs w:val="24"/>
        </w:rPr>
      </w:pPr>
    </w:p>
    <w:p w:rsidR="00027847" w:rsidRPr="00027847" w:rsidRDefault="00027847" w:rsidP="00027847">
      <w:pPr>
        <w:pStyle w:val="Recuodecorpodetexto"/>
        <w:spacing w:before="120"/>
        <w:ind w:left="1701"/>
        <w:jc w:val="center"/>
        <w:rPr>
          <w:rFonts w:ascii="Arial" w:hAnsi="Arial" w:cs="Arial"/>
          <w:i/>
        </w:rPr>
      </w:pPr>
      <w:r w:rsidRPr="00027847">
        <w:rPr>
          <w:rFonts w:ascii="Arial" w:hAnsi="Arial" w:cs="Arial"/>
          <w:i/>
        </w:rPr>
        <w:t>SÚMULA Nº 263</w:t>
      </w:r>
    </w:p>
    <w:p w:rsidR="00027847" w:rsidRDefault="00027847" w:rsidP="00027847">
      <w:pPr>
        <w:pStyle w:val="Recuodecorpodetexto"/>
        <w:spacing w:before="120"/>
        <w:ind w:left="1701" w:firstLine="708"/>
        <w:jc w:val="both"/>
        <w:rPr>
          <w:rFonts w:ascii="Arial" w:hAnsi="Arial" w:cs="Arial"/>
          <w:i/>
        </w:rPr>
      </w:pPr>
      <w:r w:rsidRPr="00027847">
        <w:rPr>
          <w:rFonts w:ascii="Arial" w:hAnsi="Arial" w:cs="Arial"/>
          <w:i/>
        </w:rPr>
        <w:t xml:space="preserve">Para a comprovação da capacidade técnico-operacional das licitantes, e </w:t>
      </w:r>
      <w:r w:rsidRPr="00027847">
        <w:rPr>
          <w:rFonts w:ascii="Arial" w:hAnsi="Arial" w:cs="Arial"/>
          <w:i/>
          <w:u w:val="single"/>
        </w:rPr>
        <w:t>desde que limitada</w:t>
      </w:r>
      <w:r w:rsidRPr="00027847">
        <w:rPr>
          <w:rFonts w:ascii="Arial" w:hAnsi="Arial" w:cs="Arial"/>
          <w:i/>
        </w:rPr>
        <w:t xml:space="preserve">, simultaneamente, </w:t>
      </w:r>
      <w:r w:rsidRPr="00027847">
        <w:rPr>
          <w:rFonts w:ascii="Arial" w:hAnsi="Arial" w:cs="Arial"/>
          <w:i/>
          <w:u w:val="single"/>
        </w:rPr>
        <w:t>às parcelas de maior relevância e valor significativ</w:t>
      </w:r>
      <w:r w:rsidRPr="00027847">
        <w:rPr>
          <w:rFonts w:ascii="Arial" w:hAnsi="Arial" w:cs="Arial"/>
          <w:i/>
        </w:rPr>
        <w:t xml:space="preserve">o do objeto a ser contratado, </w:t>
      </w:r>
      <w:r w:rsidRPr="00027847">
        <w:rPr>
          <w:rFonts w:ascii="Arial" w:hAnsi="Arial" w:cs="Arial"/>
          <w:b/>
          <w:i/>
        </w:rPr>
        <w:t>é legal a exigência de comprovação da execução de quantitativos mínimos em obras ou serviços com características semelhante</w:t>
      </w:r>
      <w:r w:rsidRPr="00027847">
        <w:rPr>
          <w:rFonts w:ascii="Arial" w:hAnsi="Arial" w:cs="Arial"/>
          <w:i/>
        </w:rPr>
        <w:t>s, devendo essa exigência guardar proporção com a dimensão e a complexidade do objeto a ser executado.</w:t>
      </w:r>
    </w:p>
    <w:p w:rsidR="009A2137" w:rsidRDefault="009A2137" w:rsidP="009A2137">
      <w:pPr>
        <w:pStyle w:val="Recuodecorpodetexto"/>
        <w:spacing w:before="120"/>
        <w:ind w:left="1701"/>
        <w:jc w:val="both"/>
        <w:rPr>
          <w:rFonts w:ascii="Arial" w:hAnsi="Arial" w:cs="Arial"/>
          <w:i/>
        </w:rPr>
      </w:pPr>
      <w:r w:rsidRPr="007C499F">
        <w:rPr>
          <w:rFonts w:ascii="Arial" w:hAnsi="Arial" w:cs="Arial"/>
          <w:bCs/>
          <w:i/>
          <w:color w:val="000000"/>
          <w:szCs w:val="24"/>
        </w:rPr>
        <w:t>(</w:t>
      </w:r>
      <w:r w:rsidRPr="007C499F">
        <w:rPr>
          <w:rFonts w:ascii="Arial" w:hAnsi="Arial" w:cs="Arial"/>
          <w:i/>
          <w:szCs w:val="24"/>
        </w:rPr>
        <w:t>Dados de aprovação: Acórdão nº 0032 - TCU - Plenário, 19 de janeiro de 2011)</w:t>
      </w:r>
    </w:p>
    <w:p w:rsidR="00027847" w:rsidRDefault="00027847" w:rsidP="00321E41">
      <w:pPr>
        <w:autoSpaceDE w:val="0"/>
        <w:autoSpaceDN w:val="0"/>
        <w:adjustRightInd w:val="0"/>
        <w:spacing w:after="0" w:line="240" w:lineRule="auto"/>
        <w:jc w:val="both"/>
        <w:rPr>
          <w:rFonts w:ascii="Arial" w:hAnsi="Arial" w:cs="Arial"/>
          <w:bCs/>
          <w:color w:val="000000"/>
          <w:sz w:val="24"/>
          <w:szCs w:val="24"/>
        </w:rPr>
      </w:pPr>
      <w:r>
        <w:rPr>
          <w:rFonts w:ascii="Arial" w:hAnsi="Arial" w:cs="Arial"/>
          <w:bCs/>
          <w:color w:val="000000"/>
          <w:sz w:val="24"/>
          <w:szCs w:val="24"/>
        </w:rPr>
        <w:lastRenderedPageBreak/>
        <w:tab/>
      </w:r>
      <w:r>
        <w:rPr>
          <w:rFonts w:ascii="Arial" w:hAnsi="Arial" w:cs="Arial"/>
          <w:bCs/>
          <w:color w:val="000000"/>
          <w:sz w:val="24"/>
          <w:szCs w:val="24"/>
        </w:rPr>
        <w:tab/>
        <w:t xml:space="preserve">     (nosso grifo)</w:t>
      </w:r>
    </w:p>
    <w:p w:rsidR="00227A76" w:rsidRDefault="00227A76" w:rsidP="00321E41">
      <w:pPr>
        <w:autoSpaceDE w:val="0"/>
        <w:autoSpaceDN w:val="0"/>
        <w:adjustRightInd w:val="0"/>
        <w:spacing w:after="0" w:line="240" w:lineRule="auto"/>
        <w:jc w:val="both"/>
        <w:rPr>
          <w:rFonts w:ascii="Arial" w:hAnsi="Arial" w:cs="Arial"/>
          <w:bCs/>
          <w:color w:val="000000"/>
          <w:sz w:val="24"/>
          <w:szCs w:val="24"/>
        </w:rPr>
      </w:pPr>
    </w:p>
    <w:p w:rsidR="009A2137" w:rsidRDefault="009A2137" w:rsidP="004E4E71">
      <w:pPr>
        <w:autoSpaceDE w:val="0"/>
        <w:autoSpaceDN w:val="0"/>
        <w:adjustRightInd w:val="0"/>
        <w:spacing w:after="0" w:line="240" w:lineRule="auto"/>
        <w:jc w:val="both"/>
        <w:rPr>
          <w:rFonts w:ascii="Arial" w:hAnsi="Arial" w:cs="Arial"/>
          <w:bCs/>
          <w:color w:val="000000"/>
          <w:sz w:val="24"/>
          <w:szCs w:val="24"/>
        </w:rPr>
      </w:pPr>
    </w:p>
    <w:p w:rsidR="007559EC" w:rsidRPr="004E4E71" w:rsidRDefault="007559EC" w:rsidP="004E4E71">
      <w:pPr>
        <w:autoSpaceDE w:val="0"/>
        <w:autoSpaceDN w:val="0"/>
        <w:adjustRightInd w:val="0"/>
        <w:spacing w:after="0"/>
        <w:jc w:val="both"/>
        <w:rPr>
          <w:rFonts w:ascii="Arial" w:hAnsi="Arial" w:cs="Arial"/>
          <w:bCs/>
          <w:color w:val="000000"/>
          <w:sz w:val="24"/>
          <w:szCs w:val="24"/>
        </w:rPr>
      </w:pPr>
    </w:p>
    <w:p w:rsidR="007559EC" w:rsidRPr="004E4E71" w:rsidRDefault="007559EC" w:rsidP="00766807">
      <w:pPr>
        <w:pStyle w:val="Default"/>
        <w:spacing w:line="276" w:lineRule="auto"/>
        <w:jc w:val="both"/>
        <w:rPr>
          <w:rFonts w:ascii="Arial" w:hAnsi="Arial" w:cs="Arial"/>
          <w:bCs/>
          <w:lang w:val="pt-BR"/>
        </w:rPr>
      </w:pPr>
      <w:r w:rsidRPr="004E4E71">
        <w:rPr>
          <w:rFonts w:ascii="Arial" w:hAnsi="Arial" w:cs="Arial"/>
          <w:bCs/>
          <w:lang w:val="pt-BR"/>
        </w:rPr>
        <w:tab/>
      </w:r>
      <w:r w:rsidR="00745D8F" w:rsidRPr="004E4E71">
        <w:rPr>
          <w:rFonts w:ascii="Arial" w:hAnsi="Arial" w:cs="Arial"/>
          <w:bCs/>
          <w:lang w:val="pt-BR"/>
        </w:rPr>
        <w:t>Outra questão de suma importância é a</w:t>
      </w:r>
      <w:r w:rsidRPr="004E4E71">
        <w:rPr>
          <w:rFonts w:ascii="Arial" w:hAnsi="Arial" w:cs="Arial"/>
          <w:bCs/>
          <w:lang w:val="pt-BR"/>
        </w:rPr>
        <w:t xml:space="preserve"> exigência </w:t>
      </w:r>
      <w:r w:rsidR="00745D8F" w:rsidRPr="004E4E71">
        <w:rPr>
          <w:rFonts w:ascii="Arial" w:hAnsi="Arial" w:cs="Arial"/>
          <w:bCs/>
          <w:lang w:val="pt-BR"/>
        </w:rPr>
        <w:t>que a empresa participante seja</w:t>
      </w:r>
      <w:r w:rsidRPr="004E4E71">
        <w:rPr>
          <w:rFonts w:ascii="Arial" w:hAnsi="Arial" w:cs="Arial"/>
          <w:bCs/>
          <w:lang w:val="pt-BR"/>
        </w:rPr>
        <w:t xml:space="preserve"> </w:t>
      </w:r>
      <w:r w:rsidR="00745D8F" w:rsidRPr="004E4E71">
        <w:rPr>
          <w:rFonts w:ascii="Arial" w:hAnsi="Arial" w:cs="Arial"/>
          <w:bCs/>
          <w:lang w:val="pt-BR"/>
        </w:rPr>
        <w:t>cadastrada</w:t>
      </w:r>
      <w:r w:rsidRPr="004E4E71">
        <w:rPr>
          <w:rFonts w:ascii="Arial" w:hAnsi="Arial" w:cs="Arial"/>
          <w:bCs/>
          <w:lang w:val="pt-BR"/>
        </w:rPr>
        <w:t xml:space="preserve"> junto ao Ministério da Defesa (categoria ‘c’),</w:t>
      </w:r>
      <w:r w:rsidR="00745D8F" w:rsidRPr="004E4E71">
        <w:rPr>
          <w:rFonts w:ascii="Arial" w:hAnsi="Arial" w:cs="Arial"/>
          <w:bCs/>
          <w:lang w:val="pt-BR"/>
        </w:rPr>
        <w:t xml:space="preserve"> como forma de comprovar </w:t>
      </w:r>
      <w:r w:rsidRPr="004E4E71">
        <w:rPr>
          <w:rFonts w:ascii="Arial" w:hAnsi="Arial" w:cs="Arial"/>
          <w:bCs/>
          <w:lang w:val="pt-BR"/>
        </w:rPr>
        <w:t>capacidade técnica. Essa ex</w:t>
      </w:r>
      <w:r w:rsidR="004E4E71" w:rsidRPr="004E4E71">
        <w:rPr>
          <w:rFonts w:ascii="Arial" w:hAnsi="Arial" w:cs="Arial"/>
          <w:bCs/>
          <w:lang w:val="pt-BR"/>
        </w:rPr>
        <w:t xml:space="preserve">igência encontra abrigo no item 4.8 Levantamento aerofotogrametria contida no Termo de Referência e </w:t>
      </w:r>
      <w:r w:rsidR="004E4E71">
        <w:rPr>
          <w:rFonts w:ascii="Arial" w:hAnsi="Arial" w:cs="Arial"/>
          <w:bCs/>
          <w:lang w:val="pt-BR"/>
        </w:rPr>
        <w:t>item 4 da planilha de preços.</w:t>
      </w:r>
    </w:p>
    <w:p w:rsidR="007559EC" w:rsidRDefault="007559EC" w:rsidP="009A2137">
      <w:pPr>
        <w:autoSpaceDE w:val="0"/>
        <w:autoSpaceDN w:val="0"/>
        <w:adjustRightInd w:val="0"/>
        <w:spacing w:after="0"/>
        <w:jc w:val="both"/>
        <w:rPr>
          <w:rFonts w:ascii="Arial" w:hAnsi="Arial" w:cs="Arial"/>
          <w:bCs/>
          <w:color w:val="000000"/>
          <w:sz w:val="24"/>
          <w:szCs w:val="24"/>
        </w:rPr>
      </w:pPr>
      <w:r w:rsidRPr="004E4E71">
        <w:rPr>
          <w:rFonts w:ascii="Arial" w:hAnsi="Arial" w:cs="Arial"/>
          <w:bCs/>
          <w:color w:val="000000"/>
          <w:sz w:val="24"/>
          <w:szCs w:val="24"/>
        </w:rPr>
        <w:tab/>
      </w:r>
    </w:p>
    <w:p w:rsidR="007559EC" w:rsidRPr="00A81791" w:rsidRDefault="007559EC" w:rsidP="009A2137">
      <w:pPr>
        <w:autoSpaceDE w:val="0"/>
        <w:autoSpaceDN w:val="0"/>
        <w:adjustRightInd w:val="0"/>
        <w:spacing w:after="0"/>
        <w:ind w:firstLine="709"/>
        <w:jc w:val="both"/>
        <w:rPr>
          <w:rFonts w:ascii="Arial" w:hAnsi="Arial" w:cs="Arial"/>
          <w:color w:val="0D0C13"/>
          <w:sz w:val="24"/>
          <w:szCs w:val="24"/>
        </w:rPr>
      </w:pPr>
      <w:r w:rsidRPr="00A81791">
        <w:rPr>
          <w:rFonts w:ascii="Arial" w:hAnsi="Arial" w:cs="Arial"/>
          <w:color w:val="0D0C13"/>
          <w:sz w:val="24"/>
          <w:szCs w:val="24"/>
        </w:rPr>
        <w:t>O site do Ministério da Defesa traz em sua página principal o tópico referente a AEROLEVANTAMENTO, esclarecendo quais empresas estão autorizadas a realizar tal tarefa, a saber:</w:t>
      </w:r>
    </w:p>
    <w:p w:rsidR="009A2137" w:rsidRDefault="009A2137" w:rsidP="009A2137">
      <w:pPr>
        <w:ind w:left="1701"/>
        <w:jc w:val="both"/>
        <w:rPr>
          <w:rFonts w:ascii="Arial" w:hAnsi="Arial" w:cs="Arial"/>
          <w:i/>
          <w:sz w:val="24"/>
          <w:szCs w:val="24"/>
        </w:rPr>
      </w:pPr>
    </w:p>
    <w:p w:rsidR="007559EC" w:rsidRPr="00A81791" w:rsidRDefault="007559EC" w:rsidP="009A2137">
      <w:pPr>
        <w:ind w:left="1701"/>
        <w:jc w:val="both"/>
        <w:rPr>
          <w:rFonts w:ascii="Arial" w:hAnsi="Arial" w:cs="Arial"/>
          <w:i/>
          <w:sz w:val="24"/>
          <w:szCs w:val="24"/>
        </w:rPr>
      </w:pPr>
      <w:r w:rsidRPr="00A81791">
        <w:rPr>
          <w:rFonts w:ascii="Arial" w:hAnsi="Arial" w:cs="Arial"/>
          <w:i/>
          <w:sz w:val="24"/>
          <w:szCs w:val="24"/>
        </w:rPr>
        <w:t>Qualquer aerolevantamento executado em território nacional deve obrigatoriamente ser realizado por Entidade cadastrada pelo MD e com a sua devida autorização, em conformidade com o parágrafo único do art. 1º do Decreto-Lei 1.177, de 21/06/71 e inciso I do art. 6º do Decreto 2.278, de 17/07/97:</w:t>
      </w:r>
    </w:p>
    <w:p w:rsidR="007559EC" w:rsidRPr="00A81791" w:rsidRDefault="007559EC" w:rsidP="009A2137">
      <w:pPr>
        <w:ind w:left="1701"/>
        <w:jc w:val="both"/>
        <w:rPr>
          <w:rFonts w:ascii="Arial" w:hAnsi="Arial" w:cs="Arial"/>
          <w:i/>
          <w:sz w:val="24"/>
          <w:szCs w:val="24"/>
        </w:rPr>
      </w:pPr>
      <w:r w:rsidRPr="00A81791">
        <w:rPr>
          <w:rFonts w:ascii="Arial" w:hAnsi="Arial" w:cs="Arial"/>
          <w:i/>
          <w:sz w:val="24"/>
          <w:szCs w:val="24"/>
        </w:rPr>
        <w:t>a) </w:t>
      </w:r>
      <w:r w:rsidR="00D42F0C">
        <w:rPr>
          <w:rFonts w:ascii="Arial" w:hAnsi="Arial" w:cs="Arial"/>
          <w:i/>
          <w:sz w:val="24"/>
          <w:szCs w:val="24"/>
        </w:rPr>
        <w:t>...</w:t>
      </w:r>
    </w:p>
    <w:p w:rsidR="00D42F0C" w:rsidRDefault="007559EC" w:rsidP="009A2137">
      <w:pPr>
        <w:ind w:left="1701"/>
        <w:jc w:val="both"/>
        <w:rPr>
          <w:rFonts w:ascii="Arial" w:hAnsi="Arial" w:cs="Arial"/>
          <w:i/>
          <w:sz w:val="24"/>
          <w:szCs w:val="24"/>
        </w:rPr>
      </w:pPr>
      <w:r w:rsidRPr="00A81791">
        <w:rPr>
          <w:rFonts w:ascii="Arial" w:hAnsi="Arial" w:cs="Arial"/>
          <w:i/>
          <w:sz w:val="24"/>
          <w:szCs w:val="24"/>
        </w:rPr>
        <w:t xml:space="preserve"> b)</w:t>
      </w:r>
      <w:r w:rsidR="00D42F0C">
        <w:rPr>
          <w:rFonts w:ascii="Arial" w:hAnsi="Arial" w:cs="Arial"/>
          <w:i/>
          <w:sz w:val="24"/>
          <w:szCs w:val="24"/>
        </w:rPr>
        <w:t>...</w:t>
      </w:r>
      <w:r w:rsidRPr="00A81791">
        <w:rPr>
          <w:rFonts w:ascii="Arial" w:hAnsi="Arial" w:cs="Arial"/>
          <w:i/>
          <w:sz w:val="24"/>
          <w:szCs w:val="24"/>
        </w:rPr>
        <w:t> </w:t>
      </w:r>
    </w:p>
    <w:p w:rsidR="007559EC" w:rsidRDefault="00D42F0C" w:rsidP="009A2137">
      <w:pPr>
        <w:ind w:left="1701"/>
        <w:jc w:val="both"/>
        <w:rPr>
          <w:rFonts w:ascii="Arial" w:hAnsi="Arial" w:cs="Arial"/>
          <w:i/>
          <w:sz w:val="24"/>
          <w:szCs w:val="24"/>
        </w:rPr>
      </w:pPr>
      <w:r w:rsidRPr="00A81791">
        <w:rPr>
          <w:rFonts w:ascii="Arial" w:hAnsi="Arial" w:cs="Arial"/>
          <w:i/>
          <w:sz w:val="24"/>
          <w:szCs w:val="24"/>
        </w:rPr>
        <w:t xml:space="preserve"> </w:t>
      </w:r>
      <w:r w:rsidR="007559EC" w:rsidRPr="00A81791">
        <w:rPr>
          <w:rFonts w:ascii="Arial" w:hAnsi="Arial" w:cs="Arial"/>
          <w:i/>
          <w:sz w:val="24"/>
          <w:szCs w:val="24"/>
        </w:rPr>
        <w:t>c) o produto decorrente de aerolevantamento em conformidade com as formalidades legais é considerado Produto Oficial, sempre que for proveniente de projeto apresentado ao MD por Entidade regularmente cadastrada e executado sob a AUTORIZAÇÃO DE AEROLEVANTAMENTO emitida por meio do anexo “F” da Portaria Normativa nº 953/MD, de 16 de abril de 2014. O processo torna-se completo quando houver a emissão final de AUTORIZAÇÃO DE VOO do MD (AVOMD) para os órgãos de controle do espaço aéreo de interesse.</w:t>
      </w:r>
    </w:p>
    <w:p w:rsidR="006842BD" w:rsidRDefault="006842BD" w:rsidP="009A2137">
      <w:pPr>
        <w:ind w:left="1701"/>
        <w:jc w:val="both"/>
        <w:rPr>
          <w:rFonts w:ascii="Arial" w:hAnsi="Arial" w:cs="Arial"/>
          <w:i/>
          <w:sz w:val="24"/>
          <w:szCs w:val="24"/>
        </w:rPr>
      </w:pPr>
      <w:r>
        <w:rPr>
          <w:rFonts w:ascii="Arial" w:hAnsi="Arial" w:cs="Arial"/>
          <w:i/>
          <w:sz w:val="24"/>
          <w:szCs w:val="24"/>
        </w:rPr>
        <w:t xml:space="preserve"> </w:t>
      </w:r>
    </w:p>
    <w:p w:rsidR="00A81791" w:rsidRDefault="006842BD" w:rsidP="00A81791">
      <w:pPr>
        <w:jc w:val="both"/>
        <w:rPr>
          <w:rFonts w:ascii="Arial" w:hAnsi="Arial" w:cs="Arial"/>
          <w:i/>
          <w:sz w:val="24"/>
          <w:szCs w:val="24"/>
        </w:rPr>
      </w:pPr>
      <w:r>
        <w:rPr>
          <w:rFonts w:ascii="Arial" w:hAnsi="Arial" w:cs="Arial"/>
          <w:i/>
          <w:sz w:val="24"/>
          <w:szCs w:val="24"/>
        </w:rPr>
        <w:tab/>
      </w:r>
      <w:r w:rsidRPr="006842BD">
        <w:rPr>
          <w:rFonts w:ascii="Arial" w:hAnsi="Arial" w:cs="Arial"/>
          <w:sz w:val="24"/>
          <w:szCs w:val="24"/>
        </w:rPr>
        <w:t>Resumindo</w:t>
      </w:r>
      <w:r>
        <w:rPr>
          <w:rFonts w:ascii="Arial" w:hAnsi="Arial" w:cs="Arial"/>
          <w:i/>
          <w:sz w:val="24"/>
          <w:szCs w:val="24"/>
        </w:rPr>
        <w:t>,</w:t>
      </w:r>
      <w:r w:rsidRPr="006842BD">
        <w:rPr>
          <w:rFonts w:ascii="Arial" w:hAnsi="Arial" w:cs="Arial"/>
          <w:sz w:val="24"/>
          <w:szCs w:val="24"/>
        </w:rPr>
        <w:t xml:space="preserve"> a </w:t>
      </w:r>
      <w:r>
        <w:rPr>
          <w:rFonts w:ascii="Arial" w:hAnsi="Arial" w:cs="Arial"/>
          <w:sz w:val="24"/>
          <w:szCs w:val="24"/>
        </w:rPr>
        <w:t>execução de produto decorrente do</w:t>
      </w:r>
      <w:r w:rsidRPr="006842BD">
        <w:rPr>
          <w:rFonts w:ascii="Arial" w:hAnsi="Arial" w:cs="Arial"/>
          <w:sz w:val="24"/>
          <w:szCs w:val="24"/>
        </w:rPr>
        <w:t xml:space="preserve"> aerolevantamen</w:t>
      </w:r>
      <w:r>
        <w:rPr>
          <w:rFonts w:ascii="Arial" w:hAnsi="Arial" w:cs="Arial"/>
          <w:sz w:val="24"/>
          <w:szCs w:val="24"/>
        </w:rPr>
        <w:t xml:space="preserve">to só pode ser feita por empresa que possua </w:t>
      </w:r>
      <w:r w:rsidRPr="006842BD">
        <w:rPr>
          <w:rFonts w:ascii="Arial" w:hAnsi="Arial" w:cs="Arial"/>
          <w:sz w:val="24"/>
          <w:szCs w:val="24"/>
          <w:u w:val="single"/>
        </w:rPr>
        <w:t>legitimidade técnica</w:t>
      </w:r>
      <w:r>
        <w:rPr>
          <w:rFonts w:ascii="Arial" w:hAnsi="Arial" w:cs="Arial"/>
          <w:sz w:val="24"/>
          <w:szCs w:val="24"/>
        </w:rPr>
        <w:t xml:space="preserve"> para executá-la e, essa legitimidade, se dá por credenciamento junto ao Ministério da Defesa pois sem ela, temos um ato nulo de origem.</w:t>
      </w:r>
    </w:p>
    <w:p w:rsidR="00C6514E" w:rsidRDefault="00745D8F" w:rsidP="00D42F0C">
      <w:pPr>
        <w:autoSpaceDE w:val="0"/>
        <w:autoSpaceDN w:val="0"/>
        <w:adjustRightInd w:val="0"/>
        <w:spacing w:after="0"/>
        <w:jc w:val="both"/>
        <w:rPr>
          <w:rFonts w:ascii="Arial" w:hAnsi="Arial" w:cs="Arial"/>
          <w:bCs/>
          <w:color w:val="000000"/>
          <w:sz w:val="24"/>
          <w:szCs w:val="24"/>
        </w:rPr>
      </w:pPr>
      <w:r>
        <w:rPr>
          <w:rFonts w:ascii="Arial" w:hAnsi="Arial" w:cs="Arial"/>
          <w:bCs/>
          <w:color w:val="000000"/>
          <w:sz w:val="24"/>
          <w:szCs w:val="24"/>
        </w:rPr>
        <w:lastRenderedPageBreak/>
        <w:tab/>
        <w:t>A busca de segurança na contratação é objetivo que sempre deve ser buscado. O presente edital falhou em não estabelecer requisitos que objetivasse essa segurança</w:t>
      </w:r>
      <w:r w:rsidR="00D42F0C">
        <w:rPr>
          <w:rFonts w:ascii="Arial" w:hAnsi="Arial" w:cs="Arial"/>
          <w:bCs/>
          <w:color w:val="000000"/>
          <w:sz w:val="24"/>
          <w:szCs w:val="24"/>
        </w:rPr>
        <w:t xml:space="preserve">.  Considerando o valor de referência da presente contenda, essa Comissão deve empregar o que diz o artigo 31 da Lei 8.666/93 ao estabelecer que as empresas interessadas em participar comprovem, além de boa saúde financeira, possuam capital social ou patrimônio líquido em condições de suportar com as despesas iniciais que um projeto dessa magnitude traz. </w:t>
      </w:r>
    </w:p>
    <w:p w:rsidR="004E4E71" w:rsidRDefault="004E4E71" w:rsidP="00D42F0C">
      <w:pPr>
        <w:autoSpaceDE w:val="0"/>
        <w:autoSpaceDN w:val="0"/>
        <w:adjustRightInd w:val="0"/>
        <w:spacing w:after="0"/>
        <w:jc w:val="both"/>
        <w:rPr>
          <w:rFonts w:ascii="Arial" w:hAnsi="Arial" w:cs="Arial"/>
          <w:bCs/>
          <w:color w:val="000000"/>
          <w:sz w:val="24"/>
          <w:szCs w:val="24"/>
        </w:rPr>
      </w:pPr>
    </w:p>
    <w:p w:rsidR="004E4E71" w:rsidRDefault="004E4E71" w:rsidP="00D42F0C">
      <w:pPr>
        <w:autoSpaceDE w:val="0"/>
        <w:autoSpaceDN w:val="0"/>
        <w:adjustRightInd w:val="0"/>
        <w:spacing w:after="0"/>
        <w:jc w:val="both"/>
        <w:rPr>
          <w:rFonts w:ascii="Arial" w:hAnsi="Arial" w:cs="Arial"/>
          <w:bCs/>
          <w:color w:val="000000"/>
          <w:sz w:val="24"/>
          <w:szCs w:val="24"/>
        </w:rPr>
      </w:pPr>
      <w:r>
        <w:rPr>
          <w:rFonts w:ascii="Arial" w:hAnsi="Arial" w:cs="Arial"/>
          <w:bCs/>
          <w:color w:val="000000"/>
          <w:sz w:val="24"/>
          <w:szCs w:val="24"/>
        </w:rPr>
        <w:tab/>
      </w:r>
      <w:bookmarkStart w:id="4" w:name="_GoBack"/>
      <w:r>
        <w:rPr>
          <w:rFonts w:ascii="Arial" w:hAnsi="Arial" w:cs="Arial"/>
          <w:bCs/>
          <w:color w:val="000000"/>
          <w:sz w:val="24"/>
          <w:szCs w:val="24"/>
        </w:rPr>
        <w:t>Outro item que poderia trazer maior segurança na contratação e não constituí exigência restritiva, eis que prevista no artigo 31 da Lei 8.666, é a exigência de comprovação de boa saúde financeira por parte dos licitantes.</w:t>
      </w:r>
      <w:bookmarkEnd w:id="4"/>
    </w:p>
    <w:p w:rsidR="006842BD" w:rsidRPr="00A81791" w:rsidRDefault="006842BD" w:rsidP="00D42F0C">
      <w:pPr>
        <w:autoSpaceDE w:val="0"/>
        <w:autoSpaceDN w:val="0"/>
        <w:adjustRightInd w:val="0"/>
        <w:spacing w:after="0"/>
        <w:jc w:val="both"/>
        <w:rPr>
          <w:rFonts w:ascii="Arial" w:hAnsi="Arial" w:cs="Arial"/>
          <w:bCs/>
          <w:color w:val="000000"/>
          <w:sz w:val="24"/>
          <w:szCs w:val="24"/>
        </w:rPr>
      </w:pPr>
    </w:p>
    <w:p w:rsidR="00934FB3" w:rsidRPr="004E4E71" w:rsidRDefault="00745D8F" w:rsidP="004E4E71">
      <w:pPr>
        <w:ind w:left="1701"/>
        <w:rPr>
          <w:rFonts w:ascii="Arial" w:hAnsi="Arial" w:cs="Arial"/>
          <w:i/>
          <w:sz w:val="24"/>
          <w:szCs w:val="24"/>
        </w:rPr>
      </w:pPr>
      <w:r w:rsidRPr="004E4E71">
        <w:rPr>
          <w:rFonts w:ascii="Arial" w:hAnsi="Arial" w:cs="Arial"/>
          <w:i/>
          <w:sz w:val="24"/>
          <w:szCs w:val="24"/>
        </w:rPr>
        <w:t>Art. 31.  A documentação relativa à qualificação econômico-financeira limitar-se-á a:</w:t>
      </w:r>
      <w:r w:rsidR="006842BD" w:rsidRPr="004E4E71">
        <w:rPr>
          <w:rFonts w:ascii="Arial" w:hAnsi="Arial" w:cs="Arial"/>
          <w:i/>
          <w:sz w:val="24"/>
          <w:szCs w:val="24"/>
        </w:rPr>
        <w:t>.</w:t>
      </w:r>
    </w:p>
    <w:p w:rsidR="00745D8F" w:rsidRPr="004E4E71" w:rsidRDefault="00745D8F" w:rsidP="004E4E71">
      <w:pPr>
        <w:ind w:left="1701"/>
        <w:rPr>
          <w:rFonts w:ascii="Arial" w:eastAsia="Times New Roman" w:hAnsi="Arial" w:cs="Arial"/>
          <w:sz w:val="24"/>
          <w:szCs w:val="24"/>
          <w:lang w:eastAsia="pt-BR"/>
        </w:rPr>
      </w:pPr>
      <w:r w:rsidRPr="004E4E71">
        <w:rPr>
          <w:rFonts w:ascii="Arial" w:hAnsi="Arial" w:cs="Arial"/>
          <w:i/>
          <w:sz w:val="24"/>
          <w:szCs w:val="24"/>
        </w:rPr>
        <w:t xml:space="preserve">§ 2o  A Administração, nas compras para entrega futura e na execução de obras e serviços, poderá estabelecer, no instrumento convocatório da </w:t>
      </w:r>
      <w:r w:rsidRPr="004E4E71">
        <w:rPr>
          <w:rFonts w:ascii="Arial" w:eastAsia="Times New Roman" w:hAnsi="Arial" w:cs="Arial"/>
          <w:i/>
          <w:sz w:val="24"/>
          <w:szCs w:val="24"/>
          <w:u w:val="single"/>
          <w:lang w:eastAsia="pt-BR"/>
        </w:rPr>
        <w:t>licitação, a exigência de capital mínimo ou de patrimônio líquido mínimo</w:t>
      </w:r>
      <w:r w:rsidRPr="004E4E71">
        <w:rPr>
          <w:rFonts w:ascii="Arial" w:eastAsia="Times New Roman" w:hAnsi="Arial" w:cs="Arial"/>
          <w:i/>
          <w:sz w:val="24"/>
          <w:szCs w:val="24"/>
          <w:lang w:eastAsia="pt-BR"/>
        </w:rPr>
        <w:t>, ou ainda as garantias previstas no § 1</w:t>
      </w:r>
      <w:r w:rsidRPr="004E4E71">
        <w:rPr>
          <w:rFonts w:ascii="Arial" w:eastAsia="Times New Roman" w:hAnsi="Arial" w:cs="Arial"/>
          <w:i/>
          <w:sz w:val="24"/>
          <w:szCs w:val="24"/>
          <w:u w:val="single"/>
          <w:vertAlign w:val="superscript"/>
          <w:lang w:eastAsia="pt-BR"/>
        </w:rPr>
        <w:t>o</w:t>
      </w:r>
      <w:r w:rsidRPr="004E4E71">
        <w:rPr>
          <w:rFonts w:ascii="Arial" w:eastAsia="Times New Roman" w:hAnsi="Arial" w:cs="Arial"/>
          <w:i/>
          <w:sz w:val="24"/>
          <w:szCs w:val="24"/>
          <w:lang w:eastAsia="pt-BR"/>
        </w:rPr>
        <w:t> do art. 56</w:t>
      </w:r>
      <w:r w:rsidRPr="004E4E71">
        <w:rPr>
          <w:rFonts w:ascii="Arial" w:eastAsia="Times New Roman" w:hAnsi="Arial" w:cs="Arial"/>
          <w:sz w:val="24"/>
          <w:szCs w:val="24"/>
          <w:lang w:eastAsia="pt-BR"/>
        </w:rPr>
        <w:t xml:space="preserve"> desta Lei, como dado objetivo de comprovação da qualificação econômico-financeira dos licitantes e para efeito de garantia ao adimplemento do contrato a ser ulteriormente celebrado.</w:t>
      </w:r>
    </w:p>
    <w:p w:rsidR="00745D8F" w:rsidRPr="00745D8F" w:rsidRDefault="00745D8F" w:rsidP="00D42F0C">
      <w:pPr>
        <w:spacing w:before="100" w:beforeAutospacing="1" w:after="100" w:afterAutospacing="1" w:line="240" w:lineRule="auto"/>
        <w:ind w:left="1701"/>
        <w:jc w:val="both"/>
        <w:rPr>
          <w:rFonts w:ascii="Times New Roman" w:eastAsia="Times New Roman" w:hAnsi="Times New Roman" w:cs="Times New Roman"/>
          <w:i/>
          <w:color w:val="000000"/>
          <w:sz w:val="24"/>
          <w:szCs w:val="24"/>
          <w:lang w:eastAsia="pt-BR"/>
        </w:rPr>
      </w:pPr>
      <w:bookmarkStart w:id="5" w:name="art31§3"/>
      <w:bookmarkEnd w:id="5"/>
      <w:r w:rsidRPr="00745D8F">
        <w:rPr>
          <w:rFonts w:ascii="Arial" w:eastAsia="Times New Roman" w:hAnsi="Arial" w:cs="Arial"/>
          <w:i/>
          <w:color w:val="000000"/>
          <w:sz w:val="24"/>
          <w:szCs w:val="24"/>
          <w:lang w:eastAsia="pt-BR"/>
        </w:rPr>
        <w:t>§ 3</w:t>
      </w:r>
      <w:r w:rsidRPr="00745D8F">
        <w:rPr>
          <w:rFonts w:ascii="Arial" w:eastAsia="Times New Roman" w:hAnsi="Arial" w:cs="Arial"/>
          <w:i/>
          <w:color w:val="000000"/>
          <w:sz w:val="24"/>
          <w:szCs w:val="24"/>
          <w:u w:val="single"/>
          <w:vertAlign w:val="superscript"/>
          <w:lang w:eastAsia="pt-BR"/>
        </w:rPr>
        <w:t>o</w:t>
      </w:r>
      <w:r w:rsidRPr="00745D8F">
        <w:rPr>
          <w:rFonts w:ascii="Arial" w:eastAsia="Times New Roman" w:hAnsi="Arial" w:cs="Arial"/>
          <w:i/>
          <w:color w:val="000000"/>
          <w:sz w:val="24"/>
          <w:szCs w:val="24"/>
          <w:lang w:eastAsia="pt-BR"/>
        </w:rPr>
        <w:t xml:space="preserve">  O capital mínimo ou o valor do patrimônio líquido a que se refere o parágrafo anterior não poderá exceder a </w:t>
      </w:r>
      <w:r w:rsidRPr="00745D8F">
        <w:rPr>
          <w:rFonts w:ascii="Arial" w:eastAsia="Times New Roman" w:hAnsi="Arial" w:cs="Arial"/>
          <w:i/>
          <w:color w:val="000000"/>
          <w:sz w:val="24"/>
          <w:szCs w:val="24"/>
          <w:u w:val="single"/>
          <w:lang w:eastAsia="pt-BR"/>
        </w:rPr>
        <w:t>10% (dez por cento) do valor estimado da contratação</w:t>
      </w:r>
      <w:r w:rsidRPr="00745D8F">
        <w:rPr>
          <w:rFonts w:ascii="Arial" w:eastAsia="Times New Roman" w:hAnsi="Arial" w:cs="Arial"/>
          <w:i/>
          <w:color w:val="000000"/>
          <w:sz w:val="24"/>
          <w:szCs w:val="24"/>
          <w:lang w:eastAsia="pt-BR"/>
        </w:rPr>
        <w:t>, devendo a comprovação ser feita relativamente à data da apresentação da proposta, na forma da lei, admitida a atualização para esta data através de índices oficiais.</w:t>
      </w:r>
    </w:p>
    <w:p w:rsidR="00934FB3" w:rsidRPr="00A81791" w:rsidRDefault="00934FB3" w:rsidP="00D42F0C">
      <w:pPr>
        <w:autoSpaceDE w:val="0"/>
        <w:autoSpaceDN w:val="0"/>
        <w:adjustRightInd w:val="0"/>
        <w:spacing w:after="0" w:line="240" w:lineRule="auto"/>
        <w:ind w:left="1134"/>
        <w:jc w:val="both"/>
        <w:rPr>
          <w:rFonts w:ascii="Arial" w:hAnsi="Arial" w:cs="Arial"/>
          <w:i/>
          <w:sz w:val="24"/>
          <w:szCs w:val="24"/>
        </w:rPr>
      </w:pPr>
    </w:p>
    <w:p w:rsidR="00934FB3" w:rsidRPr="00A81791" w:rsidRDefault="00934FB3" w:rsidP="004E5078">
      <w:pPr>
        <w:autoSpaceDE w:val="0"/>
        <w:autoSpaceDN w:val="0"/>
        <w:adjustRightInd w:val="0"/>
        <w:spacing w:after="0" w:line="240" w:lineRule="auto"/>
        <w:ind w:left="1134"/>
        <w:jc w:val="both"/>
        <w:rPr>
          <w:rFonts w:ascii="Arial" w:hAnsi="Arial" w:cs="Arial"/>
          <w:i/>
          <w:sz w:val="24"/>
          <w:szCs w:val="24"/>
        </w:rPr>
      </w:pPr>
    </w:p>
    <w:p w:rsidR="00625B39" w:rsidRDefault="00625B39" w:rsidP="00625B39">
      <w:pPr>
        <w:autoSpaceDE w:val="0"/>
        <w:autoSpaceDN w:val="0"/>
        <w:adjustRightInd w:val="0"/>
        <w:spacing w:after="0"/>
        <w:ind w:firstLine="709"/>
        <w:jc w:val="both"/>
        <w:rPr>
          <w:rFonts w:ascii="Arial" w:hAnsi="Arial" w:cs="Arial"/>
          <w:sz w:val="24"/>
          <w:szCs w:val="24"/>
        </w:rPr>
      </w:pPr>
      <w:r>
        <w:rPr>
          <w:rFonts w:ascii="Arial" w:hAnsi="Arial" w:cs="Arial"/>
          <w:sz w:val="24"/>
          <w:szCs w:val="24"/>
        </w:rPr>
        <w:t xml:space="preserve">Na pratica, a boa situação financeira da empresa está intimamente ligada ao sucesso no desenvolvimento do objeto em disputa pois, sem condições financeiras que </w:t>
      </w:r>
      <w:r w:rsidR="00987216">
        <w:rPr>
          <w:rFonts w:ascii="Arial" w:hAnsi="Arial" w:cs="Arial"/>
          <w:sz w:val="24"/>
          <w:szCs w:val="24"/>
        </w:rPr>
        <w:t xml:space="preserve">imponham </w:t>
      </w:r>
      <w:r>
        <w:rPr>
          <w:rFonts w:ascii="Arial" w:hAnsi="Arial" w:cs="Arial"/>
          <w:sz w:val="24"/>
          <w:szCs w:val="24"/>
        </w:rPr>
        <w:t>segurança ao Contratante, o objeto corre o risco de inexecução.</w:t>
      </w:r>
    </w:p>
    <w:p w:rsidR="00625B39" w:rsidRDefault="00625B39" w:rsidP="00625B39">
      <w:pPr>
        <w:autoSpaceDE w:val="0"/>
        <w:autoSpaceDN w:val="0"/>
        <w:adjustRightInd w:val="0"/>
        <w:spacing w:after="0"/>
        <w:ind w:firstLine="709"/>
        <w:jc w:val="both"/>
        <w:rPr>
          <w:rFonts w:ascii="Arial" w:hAnsi="Arial" w:cs="Arial"/>
          <w:sz w:val="24"/>
          <w:szCs w:val="24"/>
        </w:rPr>
      </w:pPr>
    </w:p>
    <w:p w:rsidR="004E5078" w:rsidRPr="00A81791" w:rsidRDefault="004E5078" w:rsidP="004E5078">
      <w:pPr>
        <w:pStyle w:val="Default"/>
        <w:spacing w:line="360" w:lineRule="auto"/>
        <w:ind w:firstLine="1701"/>
        <w:jc w:val="both"/>
        <w:rPr>
          <w:rFonts w:ascii="Arial" w:hAnsi="Arial" w:cs="Arial"/>
          <w:i/>
          <w:lang w:val="pt-BR"/>
        </w:rPr>
      </w:pPr>
    </w:p>
    <w:p w:rsidR="00363662" w:rsidRDefault="004E6512" w:rsidP="004E6512">
      <w:pPr>
        <w:pStyle w:val="Default"/>
        <w:spacing w:line="276" w:lineRule="auto"/>
        <w:jc w:val="both"/>
        <w:rPr>
          <w:rFonts w:ascii="Arial" w:hAnsi="Arial" w:cs="Arial"/>
          <w:bCs/>
          <w:lang w:val="pt-BR"/>
        </w:rPr>
      </w:pPr>
      <w:r>
        <w:rPr>
          <w:rFonts w:ascii="Arial" w:hAnsi="Arial" w:cs="Arial"/>
          <w:bCs/>
          <w:lang w:val="pt-BR"/>
        </w:rPr>
        <w:tab/>
        <w:t>Antecipando a possíveis argumentos de “restrição na participação”</w:t>
      </w:r>
      <w:r w:rsidR="00363662">
        <w:rPr>
          <w:rFonts w:ascii="Arial" w:hAnsi="Arial" w:cs="Arial"/>
          <w:bCs/>
          <w:lang w:val="pt-BR"/>
        </w:rPr>
        <w:t xml:space="preserve"> cabe mencionar que todas os comentários tecido nessa peça, são estritamente dentro da legalidade e revestidas de segurança jurídica conforme preceitua a própria Lei </w:t>
      </w:r>
      <w:r w:rsidR="00363662">
        <w:rPr>
          <w:rFonts w:ascii="Arial" w:hAnsi="Arial" w:cs="Arial"/>
          <w:bCs/>
          <w:lang w:val="pt-BR"/>
        </w:rPr>
        <w:lastRenderedPageBreak/>
        <w:t xml:space="preserve">8.666/93. Guardar proporcionalidade entre as exigências </w:t>
      </w:r>
      <w:r w:rsidR="00461BA8">
        <w:rPr>
          <w:rFonts w:ascii="Arial" w:hAnsi="Arial" w:cs="Arial"/>
          <w:bCs/>
          <w:lang w:val="pt-BR"/>
        </w:rPr>
        <w:t>edilícias d</w:t>
      </w:r>
      <w:r w:rsidR="00363662">
        <w:rPr>
          <w:rFonts w:ascii="Arial" w:hAnsi="Arial" w:cs="Arial"/>
          <w:bCs/>
          <w:lang w:val="pt-BR"/>
        </w:rPr>
        <w:t>o objeto da licitação, seu valor de referência</w:t>
      </w:r>
      <w:r w:rsidR="00461BA8">
        <w:rPr>
          <w:rFonts w:ascii="Arial" w:hAnsi="Arial" w:cs="Arial"/>
          <w:bCs/>
          <w:lang w:val="pt-BR"/>
        </w:rPr>
        <w:t xml:space="preserve"> e a devida </w:t>
      </w:r>
      <w:r w:rsidR="00363662">
        <w:rPr>
          <w:rFonts w:ascii="Arial" w:hAnsi="Arial" w:cs="Arial"/>
          <w:bCs/>
          <w:lang w:val="pt-BR"/>
        </w:rPr>
        <w:t>segurança na contratação</w:t>
      </w:r>
      <w:r w:rsidR="00461BA8">
        <w:rPr>
          <w:rFonts w:ascii="Arial" w:hAnsi="Arial" w:cs="Arial"/>
          <w:bCs/>
          <w:lang w:val="pt-BR"/>
        </w:rPr>
        <w:t xml:space="preserve"> são fundamentos básicos a serem atendidos pela Administração.</w:t>
      </w:r>
    </w:p>
    <w:p w:rsidR="00363662" w:rsidRDefault="00363662" w:rsidP="004E6512">
      <w:pPr>
        <w:pStyle w:val="Default"/>
        <w:spacing w:line="276" w:lineRule="auto"/>
        <w:jc w:val="both"/>
        <w:rPr>
          <w:rFonts w:ascii="Arial" w:hAnsi="Arial" w:cs="Arial"/>
          <w:bCs/>
          <w:lang w:val="pt-BR"/>
        </w:rPr>
      </w:pPr>
    </w:p>
    <w:p w:rsidR="00BC62E3" w:rsidRPr="00A81791" w:rsidRDefault="00BC62E3" w:rsidP="00E6417C">
      <w:pPr>
        <w:pStyle w:val="Default"/>
        <w:spacing w:line="276" w:lineRule="auto"/>
        <w:ind w:firstLine="1560"/>
        <w:jc w:val="both"/>
        <w:rPr>
          <w:rFonts w:ascii="Arial" w:hAnsi="Arial" w:cs="Arial"/>
          <w:color w:val="auto"/>
          <w:lang w:val="pt-BR"/>
        </w:rPr>
      </w:pPr>
    </w:p>
    <w:p w:rsidR="00AC0D1F" w:rsidRPr="00A81791" w:rsidRDefault="00AC0D1F" w:rsidP="00AC0EDF">
      <w:pPr>
        <w:pStyle w:val="Default"/>
        <w:spacing w:line="360" w:lineRule="auto"/>
        <w:jc w:val="center"/>
        <w:rPr>
          <w:rFonts w:ascii="Arial" w:hAnsi="Arial" w:cs="Arial"/>
          <w:b/>
          <w:color w:val="auto"/>
          <w:lang w:val="pt-BR"/>
        </w:rPr>
      </w:pPr>
    </w:p>
    <w:p w:rsidR="00BC62E3" w:rsidRPr="00A81791" w:rsidRDefault="00426A12" w:rsidP="00AC0EDF">
      <w:pPr>
        <w:pStyle w:val="Default"/>
        <w:spacing w:line="360" w:lineRule="auto"/>
        <w:jc w:val="center"/>
        <w:rPr>
          <w:rFonts w:ascii="Arial" w:hAnsi="Arial" w:cs="Arial"/>
          <w:b/>
          <w:color w:val="auto"/>
          <w:lang w:val="pt-BR"/>
        </w:rPr>
      </w:pPr>
      <w:r w:rsidRPr="00A81791">
        <w:rPr>
          <w:rFonts w:ascii="Arial" w:hAnsi="Arial" w:cs="Arial"/>
          <w:b/>
          <w:color w:val="auto"/>
          <w:lang w:val="pt-BR"/>
        </w:rPr>
        <w:t>I</w:t>
      </w:r>
      <w:r w:rsidR="00AC0D1F" w:rsidRPr="00A81791">
        <w:rPr>
          <w:rFonts w:ascii="Arial" w:hAnsi="Arial" w:cs="Arial"/>
          <w:b/>
          <w:color w:val="auto"/>
          <w:lang w:val="pt-BR"/>
        </w:rPr>
        <w:t>V - DO PEDIDO</w:t>
      </w:r>
    </w:p>
    <w:p w:rsidR="0078051A" w:rsidRPr="00A81791" w:rsidRDefault="0078051A" w:rsidP="00C4399D">
      <w:pPr>
        <w:pStyle w:val="Default"/>
        <w:spacing w:line="276" w:lineRule="auto"/>
        <w:ind w:firstLine="1701"/>
        <w:jc w:val="both"/>
        <w:rPr>
          <w:rFonts w:ascii="Arial" w:hAnsi="Arial" w:cs="Arial"/>
          <w:b/>
          <w:color w:val="auto"/>
          <w:lang w:val="pt-BR"/>
        </w:rPr>
      </w:pPr>
    </w:p>
    <w:p w:rsidR="003C48F5" w:rsidRDefault="003C48F5" w:rsidP="00C4399D">
      <w:pPr>
        <w:pStyle w:val="NormalWeb"/>
        <w:spacing w:before="0" w:after="0" w:line="276" w:lineRule="auto"/>
        <w:ind w:firstLine="1701"/>
        <w:jc w:val="both"/>
        <w:rPr>
          <w:rFonts w:ascii="Arial" w:eastAsiaTheme="minorHAnsi" w:hAnsi="Arial" w:cs="Arial"/>
          <w:color w:val="000000"/>
          <w:szCs w:val="24"/>
          <w:lang w:eastAsia="en-US"/>
        </w:rPr>
      </w:pPr>
      <w:r w:rsidRPr="00A81791">
        <w:rPr>
          <w:rFonts w:ascii="Arial" w:eastAsiaTheme="minorHAnsi" w:hAnsi="Arial" w:cs="Arial"/>
          <w:color w:val="000000"/>
          <w:szCs w:val="24"/>
          <w:lang w:eastAsia="en-US"/>
        </w:rPr>
        <w:t xml:space="preserve">Pela força dos argumentos </w:t>
      </w:r>
      <w:r w:rsidR="00C4399D" w:rsidRPr="00A81791">
        <w:rPr>
          <w:rFonts w:ascii="Arial" w:eastAsiaTheme="minorHAnsi" w:hAnsi="Arial" w:cs="Arial"/>
          <w:color w:val="000000"/>
          <w:szCs w:val="24"/>
          <w:lang w:eastAsia="en-US"/>
        </w:rPr>
        <w:t>apresentados, pede-se que seja a</w:t>
      </w:r>
      <w:r w:rsidRPr="00A81791">
        <w:rPr>
          <w:rFonts w:ascii="Arial" w:eastAsiaTheme="minorHAnsi" w:hAnsi="Arial" w:cs="Arial"/>
          <w:color w:val="000000"/>
          <w:szCs w:val="24"/>
          <w:lang w:eastAsia="en-US"/>
        </w:rPr>
        <w:t xml:space="preserve"> presente </w:t>
      </w:r>
      <w:r w:rsidR="00C4399D" w:rsidRPr="00A81791">
        <w:rPr>
          <w:rFonts w:ascii="Arial" w:eastAsiaTheme="minorHAnsi" w:hAnsi="Arial" w:cs="Arial"/>
          <w:b/>
          <w:color w:val="000000"/>
          <w:szCs w:val="24"/>
          <w:lang w:eastAsia="en-US"/>
        </w:rPr>
        <w:t>IMPUGNAÇÃO</w:t>
      </w:r>
      <w:r w:rsidR="00C4399D" w:rsidRPr="00A81791">
        <w:rPr>
          <w:rFonts w:ascii="Arial" w:eastAsiaTheme="minorHAnsi" w:hAnsi="Arial" w:cs="Arial"/>
          <w:color w:val="000000"/>
          <w:szCs w:val="24"/>
          <w:lang w:eastAsia="en-US"/>
        </w:rPr>
        <w:t xml:space="preserve"> recebida</w:t>
      </w:r>
      <w:r w:rsidRPr="00A81791">
        <w:rPr>
          <w:rFonts w:ascii="Arial" w:eastAsiaTheme="minorHAnsi" w:hAnsi="Arial" w:cs="Arial"/>
          <w:color w:val="000000"/>
          <w:szCs w:val="24"/>
          <w:lang w:eastAsia="en-US"/>
        </w:rPr>
        <w:t xml:space="preserve">, eis que preenchidos os requisitos de admissibilidade, com deferimento de indispensável efeito suspensivo </w:t>
      </w:r>
      <w:r w:rsidR="00C4399D" w:rsidRPr="00A81791">
        <w:rPr>
          <w:rFonts w:ascii="Arial" w:eastAsiaTheme="minorHAnsi" w:hAnsi="Arial" w:cs="Arial"/>
          <w:color w:val="000000"/>
          <w:szCs w:val="24"/>
          <w:lang w:eastAsia="en-US"/>
        </w:rPr>
        <w:t xml:space="preserve">para que possa, </w:t>
      </w:r>
      <w:r w:rsidR="005364C8" w:rsidRPr="00A81791">
        <w:rPr>
          <w:rFonts w:ascii="Arial" w:eastAsiaTheme="minorHAnsi" w:hAnsi="Arial" w:cs="Arial"/>
          <w:color w:val="000000"/>
          <w:szCs w:val="24"/>
          <w:lang w:eastAsia="en-US"/>
        </w:rPr>
        <w:t>o órgão</w:t>
      </w:r>
      <w:r w:rsidR="00C4399D" w:rsidRPr="00A81791">
        <w:rPr>
          <w:rFonts w:ascii="Arial" w:eastAsiaTheme="minorHAnsi" w:hAnsi="Arial" w:cs="Arial"/>
          <w:color w:val="000000"/>
          <w:szCs w:val="24"/>
          <w:lang w:eastAsia="en-US"/>
        </w:rPr>
        <w:t xml:space="preserve"> licitante, promover as devidas correções no presente Edital, determinando nova data para disputa em questão.</w:t>
      </w:r>
    </w:p>
    <w:p w:rsidR="00461BA8" w:rsidRDefault="00461BA8" w:rsidP="00C4399D">
      <w:pPr>
        <w:pStyle w:val="NormalWeb"/>
        <w:spacing w:before="0" w:after="0" w:line="276" w:lineRule="auto"/>
        <w:ind w:firstLine="1701"/>
        <w:jc w:val="both"/>
        <w:rPr>
          <w:rFonts w:ascii="Arial" w:eastAsiaTheme="minorHAnsi" w:hAnsi="Arial" w:cs="Arial"/>
          <w:color w:val="000000"/>
          <w:szCs w:val="24"/>
          <w:lang w:eastAsia="en-US"/>
        </w:rPr>
      </w:pPr>
    </w:p>
    <w:p w:rsidR="00461BA8" w:rsidRPr="00A81791" w:rsidRDefault="00461BA8" w:rsidP="00C4399D">
      <w:pPr>
        <w:pStyle w:val="NormalWeb"/>
        <w:spacing w:before="0" w:after="0" w:line="276" w:lineRule="auto"/>
        <w:ind w:firstLine="1701"/>
        <w:jc w:val="both"/>
        <w:rPr>
          <w:rFonts w:ascii="Arial" w:eastAsiaTheme="minorHAnsi" w:hAnsi="Arial" w:cs="Arial"/>
          <w:color w:val="000000"/>
          <w:szCs w:val="24"/>
          <w:lang w:eastAsia="en-US"/>
        </w:rPr>
      </w:pPr>
      <w:r>
        <w:rPr>
          <w:rFonts w:ascii="Arial" w:eastAsiaTheme="minorHAnsi" w:hAnsi="Arial" w:cs="Arial"/>
          <w:color w:val="000000"/>
          <w:szCs w:val="24"/>
          <w:lang w:eastAsia="en-US"/>
        </w:rPr>
        <w:t>Dessa forma, REQUER a impugnante:</w:t>
      </w:r>
    </w:p>
    <w:p w:rsidR="00BC62E3" w:rsidRPr="00A81791" w:rsidRDefault="00BC62E3" w:rsidP="00C4399D">
      <w:pPr>
        <w:pStyle w:val="NormalWeb"/>
        <w:spacing w:before="0" w:after="0" w:line="276" w:lineRule="auto"/>
        <w:ind w:firstLine="1701"/>
        <w:jc w:val="both"/>
        <w:rPr>
          <w:rFonts w:ascii="Arial" w:eastAsiaTheme="minorHAnsi" w:hAnsi="Arial" w:cs="Arial"/>
          <w:color w:val="000000"/>
          <w:szCs w:val="24"/>
          <w:lang w:eastAsia="en-US"/>
        </w:rPr>
      </w:pPr>
    </w:p>
    <w:p w:rsidR="003467DC" w:rsidRDefault="006B59C5" w:rsidP="00921582">
      <w:pPr>
        <w:pStyle w:val="NormalWeb"/>
        <w:numPr>
          <w:ilvl w:val="0"/>
          <w:numId w:val="14"/>
        </w:numPr>
        <w:spacing w:before="0" w:after="0" w:line="276" w:lineRule="auto"/>
        <w:jc w:val="both"/>
        <w:rPr>
          <w:rFonts w:ascii="Arial" w:eastAsiaTheme="minorHAnsi" w:hAnsi="Arial" w:cs="Arial"/>
          <w:color w:val="000000"/>
          <w:szCs w:val="24"/>
          <w:lang w:eastAsia="en-US"/>
        </w:rPr>
      </w:pPr>
      <w:r w:rsidRPr="006B59C5">
        <w:rPr>
          <w:rFonts w:ascii="Arial" w:eastAsiaTheme="minorHAnsi" w:hAnsi="Arial" w:cs="Arial"/>
          <w:color w:val="000000"/>
          <w:szCs w:val="24"/>
          <w:lang w:eastAsia="en-US"/>
        </w:rPr>
        <w:t>A</w:t>
      </w:r>
      <w:r w:rsidR="00461BA8" w:rsidRPr="006B59C5">
        <w:rPr>
          <w:rFonts w:ascii="Arial" w:eastAsiaTheme="minorHAnsi" w:hAnsi="Arial" w:cs="Arial"/>
          <w:color w:val="000000"/>
          <w:szCs w:val="24"/>
          <w:lang w:eastAsia="en-US"/>
        </w:rPr>
        <w:t xml:space="preserve"> supressão de exigência de cadastro junto ao CRA – Conselho Regional de Administração por não guardar relação direta com os itens de maior relevância do objeto e sua substituição por “</w:t>
      </w:r>
      <w:r w:rsidR="00461BA8" w:rsidRPr="005E330B">
        <w:rPr>
          <w:rFonts w:ascii="Arial" w:eastAsiaTheme="minorHAnsi" w:hAnsi="Arial" w:cs="Arial"/>
          <w:b/>
          <w:color w:val="000000"/>
          <w:szCs w:val="24"/>
          <w:lang w:eastAsia="en-US"/>
        </w:rPr>
        <w:t>cadastro junto ao CREA – Conselho Regional de Engenharia e Agronomia</w:t>
      </w:r>
      <w:r w:rsidR="00461BA8" w:rsidRPr="006B59C5">
        <w:rPr>
          <w:rFonts w:ascii="Arial" w:eastAsiaTheme="minorHAnsi" w:hAnsi="Arial" w:cs="Arial"/>
          <w:color w:val="000000"/>
          <w:szCs w:val="24"/>
          <w:lang w:eastAsia="en-US"/>
        </w:rPr>
        <w:t>” por ser verdadeiramente o órgão que abriga profissionais capacitados para a execução do objeto;</w:t>
      </w:r>
    </w:p>
    <w:p w:rsidR="006B59C5" w:rsidRPr="006B59C5" w:rsidRDefault="006B59C5" w:rsidP="006B59C5">
      <w:pPr>
        <w:pStyle w:val="NormalWeb"/>
        <w:spacing w:before="0" w:after="0" w:line="276" w:lineRule="auto"/>
        <w:ind w:left="2061"/>
        <w:jc w:val="both"/>
        <w:rPr>
          <w:rFonts w:ascii="Arial" w:eastAsiaTheme="minorHAnsi" w:hAnsi="Arial" w:cs="Arial"/>
          <w:color w:val="000000"/>
          <w:szCs w:val="24"/>
          <w:lang w:eastAsia="en-US"/>
        </w:rPr>
      </w:pPr>
    </w:p>
    <w:p w:rsidR="005E330B" w:rsidRPr="005E330B" w:rsidRDefault="006B59C5" w:rsidP="004E73DE">
      <w:pPr>
        <w:pStyle w:val="NormalWeb"/>
        <w:numPr>
          <w:ilvl w:val="0"/>
          <w:numId w:val="14"/>
        </w:numPr>
        <w:spacing w:before="0" w:after="0" w:line="276" w:lineRule="auto"/>
        <w:jc w:val="both"/>
        <w:rPr>
          <w:rFonts w:ascii="Arial" w:eastAsiaTheme="minorHAnsi" w:hAnsi="Arial" w:cs="Arial"/>
          <w:color w:val="000000"/>
          <w:szCs w:val="24"/>
          <w:lang w:eastAsia="en-US"/>
        </w:rPr>
      </w:pPr>
      <w:r w:rsidRPr="005E330B">
        <w:rPr>
          <w:rFonts w:ascii="Arial" w:eastAsiaTheme="minorHAnsi" w:hAnsi="Arial" w:cs="Arial"/>
          <w:color w:val="000000"/>
          <w:szCs w:val="24"/>
          <w:lang w:eastAsia="en-US"/>
        </w:rPr>
        <w:t>Requer</w:t>
      </w:r>
      <w:r w:rsidR="003467DC" w:rsidRPr="005E330B">
        <w:rPr>
          <w:rFonts w:ascii="Arial" w:eastAsiaTheme="minorHAnsi" w:hAnsi="Arial" w:cs="Arial"/>
          <w:color w:val="000000"/>
          <w:szCs w:val="24"/>
          <w:lang w:eastAsia="en-US"/>
        </w:rPr>
        <w:t>,</w:t>
      </w:r>
      <w:r w:rsidR="00461BA8" w:rsidRPr="005E330B">
        <w:rPr>
          <w:rFonts w:ascii="Arial" w:eastAsiaTheme="minorHAnsi" w:hAnsi="Arial" w:cs="Arial"/>
          <w:color w:val="000000"/>
          <w:szCs w:val="24"/>
          <w:lang w:eastAsia="en-US"/>
        </w:rPr>
        <w:t xml:space="preserve"> comprovação de que a empresa tenha executado objeto semelhante ao licitado, especialmente aos itens de maior relevância que são “CADSTRO IMOBILIÁRIO MULTIFINALITÁRIO” e </w:t>
      </w:r>
      <w:r w:rsidR="003467DC" w:rsidRPr="005E330B">
        <w:rPr>
          <w:rFonts w:ascii="Arial" w:eastAsiaTheme="minorHAnsi" w:hAnsi="Arial" w:cs="Arial"/>
          <w:color w:val="000000"/>
          <w:szCs w:val="24"/>
          <w:lang w:eastAsia="en-US"/>
        </w:rPr>
        <w:t>“AEROFOTOGRAMETRIA E AS FASES DECORRENTES”</w:t>
      </w:r>
    </w:p>
    <w:p w:rsidR="005E330B" w:rsidRPr="005E330B" w:rsidRDefault="005E330B" w:rsidP="005E330B">
      <w:pPr>
        <w:pStyle w:val="NormalWeb"/>
        <w:spacing w:before="0" w:after="0" w:line="276" w:lineRule="auto"/>
        <w:ind w:left="2061"/>
        <w:jc w:val="both"/>
        <w:rPr>
          <w:rFonts w:ascii="Arial" w:eastAsiaTheme="minorHAnsi" w:hAnsi="Arial" w:cs="Arial"/>
          <w:color w:val="000000"/>
          <w:szCs w:val="24"/>
          <w:lang w:eastAsia="en-US"/>
        </w:rPr>
      </w:pPr>
    </w:p>
    <w:p w:rsidR="006B59C5" w:rsidRPr="005E330B" w:rsidRDefault="006B59C5" w:rsidP="00E87A7A">
      <w:pPr>
        <w:pStyle w:val="NormalWeb"/>
        <w:numPr>
          <w:ilvl w:val="0"/>
          <w:numId w:val="14"/>
        </w:numPr>
        <w:spacing w:before="0" w:after="0" w:line="276" w:lineRule="auto"/>
        <w:jc w:val="both"/>
        <w:rPr>
          <w:rFonts w:ascii="Arial" w:eastAsiaTheme="minorHAnsi" w:hAnsi="Arial" w:cs="Arial"/>
          <w:color w:val="000000"/>
          <w:szCs w:val="24"/>
          <w:lang w:eastAsia="en-US"/>
        </w:rPr>
      </w:pPr>
      <w:r w:rsidRPr="005E330B">
        <w:rPr>
          <w:rFonts w:ascii="Arial" w:eastAsiaTheme="minorHAnsi" w:hAnsi="Arial" w:cs="Arial"/>
          <w:color w:val="000000"/>
          <w:szCs w:val="24"/>
          <w:lang w:eastAsia="en-US"/>
        </w:rPr>
        <w:t>Requer</w:t>
      </w:r>
      <w:r w:rsidR="003467DC" w:rsidRPr="005E330B">
        <w:rPr>
          <w:rFonts w:ascii="Arial" w:eastAsiaTheme="minorHAnsi" w:hAnsi="Arial" w:cs="Arial"/>
          <w:color w:val="000000"/>
          <w:szCs w:val="24"/>
          <w:lang w:eastAsia="en-US"/>
        </w:rPr>
        <w:t>, a inclusão de quantitativos mínimos, na ordem de 50% dos quantitativos licitados, inerente aos itens de maior relevância (cadastro e aerofotogrametria)</w:t>
      </w:r>
      <w:r w:rsidRPr="005E330B">
        <w:rPr>
          <w:rFonts w:ascii="Arial" w:eastAsiaTheme="minorHAnsi" w:hAnsi="Arial" w:cs="Arial"/>
          <w:color w:val="000000"/>
          <w:szCs w:val="24"/>
          <w:lang w:eastAsia="en-US"/>
        </w:rPr>
        <w:t>;</w:t>
      </w:r>
    </w:p>
    <w:p w:rsidR="006B59C5" w:rsidRPr="006B59C5" w:rsidRDefault="006B59C5" w:rsidP="006B59C5">
      <w:pPr>
        <w:pStyle w:val="NormalWeb"/>
        <w:spacing w:before="0" w:after="0" w:line="276" w:lineRule="auto"/>
        <w:ind w:left="2061"/>
        <w:jc w:val="both"/>
        <w:rPr>
          <w:rFonts w:ascii="Arial" w:eastAsiaTheme="minorHAnsi" w:hAnsi="Arial" w:cs="Arial"/>
          <w:color w:val="000000"/>
          <w:szCs w:val="24"/>
          <w:lang w:eastAsia="en-US"/>
        </w:rPr>
      </w:pPr>
    </w:p>
    <w:p w:rsidR="005E330B" w:rsidRPr="005E330B" w:rsidRDefault="006B59C5" w:rsidP="009957A7">
      <w:pPr>
        <w:pStyle w:val="NormalWeb"/>
        <w:numPr>
          <w:ilvl w:val="0"/>
          <w:numId w:val="14"/>
        </w:numPr>
        <w:spacing w:before="0" w:after="0" w:line="276" w:lineRule="auto"/>
        <w:jc w:val="both"/>
        <w:rPr>
          <w:rFonts w:ascii="Arial" w:eastAsiaTheme="minorHAnsi" w:hAnsi="Arial" w:cs="Arial"/>
          <w:color w:val="000000"/>
          <w:szCs w:val="24"/>
          <w:lang w:eastAsia="en-US"/>
        </w:rPr>
      </w:pPr>
      <w:r w:rsidRPr="005E330B">
        <w:rPr>
          <w:rFonts w:ascii="Arial" w:eastAsiaTheme="minorHAnsi" w:hAnsi="Arial" w:cs="Arial"/>
          <w:color w:val="000000"/>
          <w:szCs w:val="24"/>
          <w:lang w:eastAsia="en-US"/>
        </w:rPr>
        <w:t>Requer</w:t>
      </w:r>
      <w:r w:rsidR="003467DC" w:rsidRPr="005E330B">
        <w:rPr>
          <w:rFonts w:ascii="Arial" w:eastAsiaTheme="minorHAnsi" w:hAnsi="Arial" w:cs="Arial"/>
          <w:color w:val="000000"/>
          <w:szCs w:val="24"/>
          <w:lang w:eastAsia="en-US"/>
        </w:rPr>
        <w:t>, a inclusão de exigência da empresa participante ser i</w:t>
      </w:r>
      <w:r w:rsidR="00987216">
        <w:rPr>
          <w:rFonts w:ascii="Arial" w:eastAsiaTheme="minorHAnsi" w:hAnsi="Arial" w:cs="Arial"/>
          <w:color w:val="000000"/>
          <w:szCs w:val="24"/>
          <w:lang w:eastAsia="en-US"/>
        </w:rPr>
        <w:t>nscrita no Ministério da Defesa</w:t>
      </w:r>
      <w:r w:rsidR="003467DC" w:rsidRPr="005E330B">
        <w:rPr>
          <w:rFonts w:ascii="Arial" w:eastAsiaTheme="minorHAnsi" w:hAnsi="Arial" w:cs="Arial"/>
          <w:color w:val="000000"/>
          <w:szCs w:val="24"/>
          <w:lang w:eastAsia="en-US"/>
        </w:rPr>
        <w:t xml:space="preserve"> </w:t>
      </w:r>
      <w:r w:rsidR="00987216">
        <w:rPr>
          <w:rFonts w:ascii="Arial" w:eastAsiaTheme="minorHAnsi" w:hAnsi="Arial" w:cs="Arial"/>
          <w:color w:val="000000"/>
          <w:szCs w:val="24"/>
          <w:lang w:eastAsia="en-US"/>
        </w:rPr>
        <w:t>(</w:t>
      </w:r>
      <w:r w:rsidR="003467DC" w:rsidRPr="005E330B">
        <w:rPr>
          <w:rFonts w:ascii="Arial" w:eastAsiaTheme="minorHAnsi" w:hAnsi="Arial" w:cs="Arial"/>
          <w:color w:val="000000"/>
          <w:szCs w:val="24"/>
          <w:lang w:eastAsia="en-US"/>
        </w:rPr>
        <w:t>categoria “C”</w:t>
      </w:r>
      <w:r w:rsidR="00987216">
        <w:rPr>
          <w:rFonts w:ascii="Arial" w:eastAsiaTheme="minorHAnsi" w:hAnsi="Arial" w:cs="Arial"/>
          <w:color w:val="000000"/>
          <w:szCs w:val="24"/>
          <w:lang w:eastAsia="en-US"/>
        </w:rPr>
        <w:t>)</w:t>
      </w:r>
      <w:r w:rsidR="003467DC" w:rsidRPr="005E330B">
        <w:rPr>
          <w:rFonts w:ascii="Arial" w:eastAsiaTheme="minorHAnsi" w:hAnsi="Arial" w:cs="Arial"/>
          <w:color w:val="000000"/>
          <w:szCs w:val="24"/>
          <w:lang w:eastAsia="en-US"/>
        </w:rPr>
        <w:t>;</w:t>
      </w:r>
    </w:p>
    <w:p w:rsidR="005E330B" w:rsidRPr="005E330B" w:rsidRDefault="005E330B" w:rsidP="005E330B">
      <w:pPr>
        <w:pStyle w:val="NormalWeb"/>
        <w:spacing w:before="0" w:after="0" w:line="276" w:lineRule="auto"/>
        <w:ind w:left="2061"/>
        <w:jc w:val="both"/>
        <w:rPr>
          <w:rFonts w:ascii="Arial" w:eastAsiaTheme="minorHAnsi" w:hAnsi="Arial" w:cs="Arial"/>
          <w:color w:val="000000"/>
          <w:szCs w:val="24"/>
          <w:lang w:eastAsia="en-US"/>
        </w:rPr>
      </w:pPr>
    </w:p>
    <w:p w:rsidR="00461BA8" w:rsidRPr="006B59C5" w:rsidRDefault="006B59C5" w:rsidP="006B59C5">
      <w:pPr>
        <w:pStyle w:val="NormalWeb"/>
        <w:numPr>
          <w:ilvl w:val="0"/>
          <w:numId w:val="14"/>
        </w:numPr>
        <w:spacing w:before="0" w:after="0" w:line="276" w:lineRule="auto"/>
        <w:ind w:right="-140"/>
        <w:jc w:val="both"/>
        <w:rPr>
          <w:rFonts w:ascii="Arial" w:hAnsi="Arial" w:cs="Arial"/>
        </w:rPr>
      </w:pPr>
      <w:r w:rsidRPr="006B59C5">
        <w:rPr>
          <w:rFonts w:ascii="Arial" w:eastAsiaTheme="minorHAnsi" w:hAnsi="Arial" w:cs="Arial"/>
          <w:color w:val="000000"/>
          <w:szCs w:val="24"/>
          <w:lang w:eastAsia="en-US"/>
        </w:rPr>
        <w:t>Requer</w:t>
      </w:r>
      <w:r w:rsidR="003467DC" w:rsidRPr="006B59C5">
        <w:rPr>
          <w:rFonts w:ascii="Arial" w:eastAsiaTheme="minorHAnsi" w:hAnsi="Arial" w:cs="Arial"/>
          <w:color w:val="000000"/>
          <w:szCs w:val="24"/>
          <w:lang w:eastAsia="en-US"/>
        </w:rPr>
        <w:t>, a inclusão de exigência de comprovaç</w:t>
      </w:r>
      <w:r w:rsidRPr="006B59C5">
        <w:rPr>
          <w:rFonts w:ascii="Arial" w:eastAsiaTheme="minorHAnsi" w:hAnsi="Arial" w:cs="Arial"/>
          <w:color w:val="000000"/>
          <w:szCs w:val="24"/>
          <w:lang w:eastAsia="en-US"/>
        </w:rPr>
        <w:t>ão</w:t>
      </w:r>
      <w:r w:rsidR="005E330B">
        <w:rPr>
          <w:rFonts w:ascii="Arial" w:eastAsiaTheme="minorHAnsi" w:hAnsi="Arial" w:cs="Arial"/>
          <w:color w:val="000000"/>
          <w:szCs w:val="24"/>
          <w:lang w:eastAsia="en-US"/>
        </w:rPr>
        <w:t>,</w:t>
      </w:r>
      <w:r w:rsidRPr="006B59C5">
        <w:rPr>
          <w:rFonts w:ascii="Arial" w:eastAsiaTheme="minorHAnsi" w:hAnsi="Arial" w:cs="Arial"/>
          <w:color w:val="000000"/>
          <w:szCs w:val="24"/>
          <w:lang w:eastAsia="en-US"/>
        </w:rPr>
        <w:t xml:space="preserve"> por parte </w:t>
      </w:r>
      <w:r w:rsidR="005E330B" w:rsidRPr="006B59C5">
        <w:rPr>
          <w:rFonts w:ascii="Arial" w:eastAsiaTheme="minorHAnsi" w:hAnsi="Arial" w:cs="Arial"/>
          <w:color w:val="000000"/>
          <w:szCs w:val="24"/>
          <w:lang w:eastAsia="en-US"/>
        </w:rPr>
        <w:t xml:space="preserve">da </w:t>
      </w:r>
      <w:r w:rsidR="00987216" w:rsidRPr="006B59C5">
        <w:rPr>
          <w:rFonts w:ascii="Arial" w:eastAsiaTheme="minorHAnsi" w:hAnsi="Arial" w:cs="Arial"/>
          <w:color w:val="000000"/>
          <w:szCs w:val="24"/>
          <w:lang w:eastAsia="en-US"/>
        </w:rPr>
        <w:t>licitante</w:t>
      </w:r>
      <w:r w:rsidR="00987216">
        <w:rPr>
          <w:rFonts w:ascii="Arial" w:eastAsiaTheme="minorHAnsi" w:hAnsi="Arial" w:cs="Arial"/>
          <w:color w:val="000000"/>
          <w:szCs w:val="24"/>
          <w:lang w:eastAsia="en-US"/>
        </w:rPr>
        <w:t>,</w:t>
      </w:r>
      <w:r w:rsidR="00987216" w:rsidRPr="006B59C5">
        <w:rPr>
          <w:rFonts w:ascii="Arial" w:eastAsiaTheme="minorHAnsi" w:hAnsi="Arial" w:cs="Arial"/>
          <w:color w:val="000000"/>
          <w:szCs w:val="24"/>
          <w:lang w:eastAsia="en-US"/>
        </w:rPr>
        <w:t xml:space="preserve"> de</w:t>
      </w:r>
      <w:r w:rsidR="005E330B">
        <w:rPr>
          <w:rFonts w:ascii="Arial" w:eastAsiaTheme="minorHAnsi" w:hAnsi="Arial" w:cs="Arial"/>
          <w:color w:val="000000"/>
          <w:szCs w:val="24"/>
          <w:lang w:eastAsia="en-US"/>
        </w:rPr>
        <w:t xml:space="preserve"> </w:t>
      </w:r>
      <w:r w:rsidR="003467DC" w:rsidRPr="006B59C5">
        <w:rPr>
          <w:rFonts w:ascii="Arial" w:eastAsiaTheme="minorHAnsi" w:hAnsi="Arial" w:cs="Arial"/>
          <w:color w:val="000000"/>
          <w:szCs w:val="24"/>
          <w:lang w:eastAsia="en-US"/>
        </w:rPr>
        <w:t xml:space="preserve">possuir capital social ou patrimônio líquido equivalente </w:t>
      </w:r>
      <w:r w:rsidR="003467DC" w:rsidRPr="006B59C5">
        <w:rPr>
          <w:rFonts w:ascii="Arial" w:eastAsiaTheme="minorHAnsi" w:hAnsi="Arial" w:cs="Arial"/>
          <w:color w:val="000000"/>
          <w:szCs w:val="24"/>
          <w:lang w:eastAsia="en-US"/>
        </w:rPr>
        <w:lastRenderedPageBreak/>
        <w:t xml:space="preserve">a 10% do valor de </w:t>
      </w:r>
      <w:r w:rsidRPr="006B59C5">
        <w:rPr>
          <w:rFonts w:ascii="Arial" w:eastAsiaTheme="minorHAnsi" w:hAnsi="Arial" w:cs="Arial"/>
          <w:color w:val="000000"/>
          <w:szCs w:val="24"/>
          <w:lang w:eastAsia="en-US"/>
        </w:rPr>
        <w:t>referência</w:t>
      </w:r>
      <w:r w:rsidR="003467DC" w:rsidRPr="006B59C5">
        <w:rPr>
          <w:rFonts w:ascii="Arial" w:eastAsiaTheme="minorHAnsi" w:hAnsi="Arial" w:cs="Arial"/>
          <w:color w:val="000000"/>
          <w:szCs w:val="24"/>
          <w:lang w:eastAsia="en-US"/>
        </w:rPr>
        <w:t xml:space="preserve"> dessa licitação</w:t>
      </w:r>
      <w:r w:rsidRPr="006B59C5">
        <w:rPr>
          <w:rFonts w:ascii="Arial" w:eastAsiaTheme="minorHAnsi" w:hAnsi="Arial" w:cs="Arial"/>
          <w:color w:val="000000"/>
          <w:szCs w:val="24"/>
          <w:lang w:eastAsia="en-US"/>
        </w:rPr>
        <w:t xml:space="preserve"> (</w:t>
      </w:r>
      <w:r w:rsidRPr="006B59C5">
        <w:rPr>
          <w:rFonts w:ascii="Arial" w:hAnsi="Arial" w:cs="Arial"/>
          <w:i/>
          <w:color w:val="000000"/>
          <w:szCs w:val="24"/>
          <w:shd w:val="clear" w:color="auto" w:fill="FFFFFF"/>
        </w:rPr>
        <w:t>Art. 31</w:t>
      </w:r>
      <w:r w:rsidRPr="006B59C5">
        <w:rPr>
          <w:rFonts w:ascii="Arial" w:eastAsiaTheme="minorHAnsi" w:hAnsi="Arial" w:cs="Arial"/>
          <w:color w:val="000000"/>
          <w:szCs w:val="24"/>
          <w:lang w:eastAsia="en-US"/>
        </w:rPr>
        <w:t xml:space="preserve"> </w:t>
      </w:r>
      <w:r w:rsidRPr="00745D8F">
        <w:rPr>
          <w:rFonts w:ascii="Arial" w:hAnsi="Arial" w:cs="Arial"/>
          <w:i/>
          <w:color w:val="000000"/>
          <w:szCs w:val="24"/>
        </w:rPr>
        <w:t>§ 3</w:t>
      </w:r>
      <w:r w:rsidRPr="00745D8F">
        <w:rPr>
          <w:rFonts w:ascii="Arial" w:hAnsi="Arial" w:cs="Arial"/>
          <w:i/>
          <w:color w:val="000000"/>
          <w:szCs w:val="24"/>
          <w:u w:val="single"/>
          <w:vertAlign w:val="superscript"/>
        </w:rPr>
        <w:t>o</w:t>
      </w:r>
      <w:r w:rsidRPr="006B59C5">
        <w:rPr>
          <w:rFonts w:ascii="Arial" w:hAnsi="Arial" w:cs="Arial"/>
          <w:i/>
          <w:color w:val="000000"/>
          <w:szCs w:val="24"/>
        </w:rPr>
        <w:t> </w:t>
      </w:r>
      <w:r w:rsidRPr="006B59C5">
        <w:rPr>
          <w:rFonts w:ascii="Arial" w:hAnsi="Arial" w:cs="Arial"/>
          <w:color w:val="000000"/>
          <w:szCs w:val="24"/>
        </w:rPr>
        <w:t>da Lei 8.666/93)</w:t>
      </w:r>
    </w:p>
    <w:p w:rsidR="00461BA8" w:rsidRDefault="00461BA8" w:rsidP="00C4399D">
      <w:pPr>
        <w:pStyle w:val="Default"/>
        <w:spacing w:line="276" w:lineRule="auto"/>
        <w:ind w:right="-140" w:firstLine="1701"/>
        <w:jc w:val="both"/>
        <w:rPr>
          <w:rFonts w:ascii="Arial" w:hAnsi="Arial" w:cs="Arial"/>
          <w:lang w:val="pt-BR"/>
        </w:rPr>
      </w:pPr>
    </w:p>
    <w:p w:rsidR="00461BA8" w:rsidRDefault="00461BA8" w:rsidP="00C4399D">
      <w:pPr>
        <w:pStyle w:val="Default"/>
        <w:spacing w:line="276" w:lineRule="auto"/>
        <w:ind w:right="-140" w:firstLine="1701"/>
        <w:jc w:val="both"/>
        <w:rPr>
          <w:rFonts w:ascii="Arial" w:hAnsi="Arial" w:cs="Arial"/>
          <w:lang w:val="pt-BR"/>
        </w:rPr>
      </w:pPr>
    </w:p>
    <w:p w:rsidR="00C4399D" w:rsidRPr="00A81791" w:rsidRDefault="00C4399D" w:rsidP="00C4399D">
      <w:pPr>
        <w:pStyle w:val="Default"/>
        <w:spacing w:line="276" w:lineRule="auto"/>
        <w:ind w:right="-140" w:firstLine="1701"/>
        <w:jc w:val="both"/>
        <w:rPr>
          <w:rFonts w:ascii="Arial" w:hAnsi="Arial" w:cs="Arial"/>
          <w:lang w:val="pt-BR"/>
        </w:rPr>
      </w:pPr>
    </w:p>
    <w:p w:rsidR="0078051A" w:rsidRPr="00A81791" w:rsidRDefault="0078051A" w:rsidP="00214631">
      <w:pPr>
        <w:pStyle w:val="Default"/>
        <w:spacing w:after="120"/>
        <w:ind w:left="2410" w:right="-140" w:hanging="709"/>
        <w:rPr>
          <w:rFonts w:ascii="Arial" w:hAnsi="Arial" w:cs="Arial"/>
          <w:color w:val="auto"/>
          <w:lang w:val="pt-BR"/>
        </w:rPr>
      </w:pPr>
      <w:r w:rsidRPr="00A81791">
        <w:rPr>
          <w:rFonts w:ascii="Arial" w:hAnsi="Arial" w:cs="Arial"/>
          <w:color w:val="auto"/>
          <w:lang w:val="pt-BR"/>
        </w:rPr>
        <w:t>Nesses termos,</w:t>
      </w:r>
    </w:p>
    <w:p w:rsidR="0078051A" w:rsidRPr="00A81791" w:rsidRDefault="0078051A" w:rsidP="00214631">
      <w:pPr>
        <w:pStyle w:val="Default"/>
        <w:spacing w:after="120"/>
        <w:ind w:left="2410" w:right="-140" w:hanging="709"/>
        <w:rPr>
          <w:rFonts w:ascii="Arial" w:hAnsi="Arial" w:cs="Arial"/>
          <w:color w:val="auto"/>
          <w:lang w:val="pt-BR"/>
        </w:rPr>
      </w:pPr>
      <w:r w:rsidRPr="00A81791">
        <w:rPr>
          <w:rFonts w:ascii="Arial" w:hAnsi="Arial" w:cs="Arial"/>
          <w:color w:val="auto"/>
          <w:lang w:val="pt-BR"/>
        </w:rPr>
        <w:t>Pede e Aguarda Deferimento.</w:t>
      </w:r>
    </w:p>
    <w:p w:rsidR="0078051A" w:rsidRPr="00A81791" w:rsidRDefault="0078051A" w:rsidP="0078051A">
      <w:pPr>
        <w:pStyle w:val="Default"/>
        <w:spacing w:after="120"/>
        <w:ind w:right="-140" w:firstLine="1701"/>
        <w:jc w:val="both"/>
        <w:rPr>
          <w:rFonts w:ascii="Arial" w:hAnsi="Arial" w:cs="Arial"/>
          <w:color w:val="auto"/>
          <w:lang w:val="pt-BR"/>
        </w:rPr>
      </w:pPr>
    </w:p>
    <w:p w:rsidR="00DF60E0" w:rsidRPr="00A81791" w:rsidRDefault="0078051A" w:rsidP="00E24174">
      <w:pPr>
        <w:pStyle w:val="Default"/>
        <w:spacing w:after="120"/>
        <w:ind w:right="-140"/>
        <w:jc w:val="both"/>
        <w:rPr>
          <w:rFonts w:ascii="Arial" w:hAnsi="Arial" w:cs="Arial"/>
          <w:color w:val="auto"/>
          <w:lang w:val="pt-BR"/>
        </w:rPr>
      </w:pPr>
      <w:r w:rsidRPr="00A81791">
        <w:rPr>
          <w:rFonts w:ascii="Arial" w:hAnsi="Arial" w:cs="Arial"/>
          <w:color w:val="auto"/>
          <w:lang w:val="pt-BR"/>
        </w:rPr>
        <w:t xml:space="preserve">Criciúma (SC), </w:t>
      </w:r>
      <w:r w:rsidR="00987216">
        <w:rPr>
          <w:rFonts w:ascii="Arial" w:hAnsi="Arial" w:cs="Arial"/>
          <w:color w:val="auto"/>
          <w:lang w:val="pt-BR"/>
        </w:rPr>
        <w:t>19</w:t>
      </w:r>
      <w:r w:rsidR="00C4399D" w:rsidRPr="00A81791">
        <w:rPr>
          <w:rFonts w:ascii="Arial" w:hAnsi="Arial" w:cs="Arial"/>
          <w:color w:val="auto"/>
          <w:lang w:val="pt-BR"/>
        </w:rPr>
        <w:t xml:space="preserve"> de </w:t>
      </w:r>
      <w:r w:rsidR="006B59C5">
        <w:rPr>
          <w:rFonts w:ascii="Arial" w:hAnsi="Arial" w:cs="Arial"/>
          <w:color w:val="auto"/>
          <w:lang w:val="pt-BR"/>
        </w:rPr>
        <w:t>junho</w:t>
      </w:r>
      <w:r w:rsidRPr="00A81791">
        <w:rPr>
          <w:rFonts w:ascii="Arial" w:hAnsi="Arial" w:cs="Arial"/>
          <w:color w:val="auto"/>
          <w:lang w:val="pt-BR"/>
        </w:rPr>
        <w:t xml:space="preserve"> de 201</w:t>
      </w:r>
      <w:r w:rsidR="006B59C5">
        <w:rPr>
          <w:rFonts w:ascii="Arial" w:hAnsi="Arial" w:cs="Arial"/>
          <w:color w:val="auto"/>
          <w:lang w:val="pt-BR"/>
        </w:rPr>
        <w:t>9</w:t>
      </w:r>
      <w:r w:rsidRPr="00A81791">
        <w:rPr>
          <w:rFonts w:ascii="Arial" w:hAnsi="Arial" w:cs="Arial"/>
          <w:color w:val="auto"/>
          <w:lang w:val="pt-BR"/>
        </w:rPr>
        <w:t xml:space="preserve">.    </w:t>
      </w:r>
    </w:p>
    <w:p w:rsidR="0063505A" w:rsidRDefault="0078051A" w:rsidP="0063505A">
      <w:pPr>
        <w:pStyle w:val="Default"/>
        <w:spacing w:after="120"/>
        <w:ind w:right="-140"/>
        <w:jc w:val="both"/>
        <w:rPr>
          <w:rFonts w:ascii="Arial" w:hAnsi="Arial" w:cs="Arial"/>
          <w:color w:val="auto"/>
          <w:lang w:val="pt-BR"/>
        </w:rPr>
      </w:pPr>
      <w:r w:rsidRPr="00A81791">
        <w:rPr>
          <w:rFonts w:ascii="Arial" w:hAnsi="Arial" w:cs="Arial"/>
          <w:color w:val="auto"/>
          <w:lang w:val="pt-BR"/>
        </w:rPr>
        <w:t xml:space="preserve">         </w:t>
      </w:r>
    </w:p>
    <w:p w:rsidR="0063505A" w:rsidRDefault="0063505A" w:rsidP="0063505A">
      <w:pPr>
        <w:pStyle w:val="Default"/>
        <w:spacing w:after="120"/>
        <w:ind w:right="-140"/>
        <w:jc w:val="center"/>
        <w:rPr>
          <w:rFonts w:ascii="Arial" w:hAnsi="Arial" w:cs="Arial"/>
          <w:noProof/>
          <w:color w:val="auto"/>
          <w:lang w:val="pt-BR"/>
        </w:rPr>
      </w:pPr>
      <w:r>
        <w:rPr>
          <w:noProof/>
          <w:lang w:val="pt-BR" w:eastAsia="pt-BR"/>
        </w:rPr>
        <w:drawing>
          <wp:inline distT="0" distB="0" distL="0" distR="0" wp14:anchorId="275944E3" wp14:editId="26B490A8">
            <wp:extent cx="2352675" cy="1000125"/>
            <wp:effectExtent l="0" t="0" r="9525" b="952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52675" cy="1000125"/>
                    </a:xfrm>
                    <a:prstGeom prst="rect">
                      <a:avLst/>
                    </a:prstGeom>
                    <a:noFill/>
                    <a:ln>
                      <a:noFill/>
                    </a:ln>
                  </pic:spPr>
                </pic:pic>
              </a:graphicData>
            </a:graphic>
          </wp:inline>
        </w:drawing>
      </w:r>
    </w:p>
    <w:p w:rsidR="0063505A" w:rsidRDefault="0063505A" w:rsidP="0063505A">
      <w:pPr>
        <w:pStyle w:val="Default"/>
        <w:ind w:right="-142"/>
        <w:jc w:val="center"/>
        <w:rPr>
          <w:rFonts w:ascii="Arial" w:hAnsi="Arial" w:cs="Arial"/>
          <w:lang w:val="pt-BR"/>
        </w:rPr>
      </w:pPr>
      <w:r>
        <w:rPr>
          <w:rFonts w:ascii="Arial" w:hAnsi="Arial" w:cs="Arial"/>
          <w:lang w:val="pt-BR"/>
        </w:rPr>
        <w:t>Eng°. Alisson Melo Monteiro</w:t>
      </w:r>
    </w:p>
    <w:p w:rsidR="0063505A" w:rsidRDefault="0063505A" w:rsidP="0063505A">
      <w:pPr>
        <w:pStyle w:val="Default"/>
        <w:ind w:right="-142"/>
        <w:jc w:val="center"/>
        <w:rPr>
          <w:rFonts w:ascii="Arial" w:hAnsi="Arial" w:cs="Arial"/>
          <w:noProof/>
          <w:lang w:val="pt-BR" w:eastAsia="pt-BR"/>
        </w:rPr>
      </w:pPr>
      <w:r>
        <w:rPr>
          <w:rFonts w:ascii="Arial" w:hAnsi="Arial" w:cs="Arial"/>
          <w:lang w:val="pt-BR"/>
        </w:rPr>
        <w:t>Sócio-Diretor</w:t>
      </w:r>
    </w:p>
    <w:p w:rsidR="0063505A" w:rsidRDefault="0063505A" w:rsidP="0063505A">
      <w:pPr>
        <w:pStyle w:val="Default"/>
        <w:ind w:right="-142"/>
        <w:jc w:val="center"/>
        <w:rPr>
          <w:rFonts w:ascii="Arial" w:hAnsi="Arial" w:cs="Arial"/>
          <w:lang w:val="pt-BR"/>
        </w:rPr>
      </w:pPr>
      <w:r>
        <w:rPr>
          <w:rFonts w:ascii="Arial" w:hAnsi="Arial" w:cs="Arial"/>
          <w:lang w:val="pt-BR"/>
        </w:rPr>
        <w:t>CREA-SC 112492-9</w:t>
      </w:r>
    </w:p>
    <w:p w:rsidR="0063505A" w:rsidRDefault="0063505A" w:rsidP="0063505A">
      <w:pPr>
        <w:pStyle w:val="Default"/>
        <w:ind w:right="-142"/>
        <w:jc w:val="center"/>
        <w:rPr>
          <w:rFonts w:ascii="Arial" w:hAnsi="Arial" w:cs="Arial"/>
          <w:lang w:val="pt-BR"/>
        </w:rPr>
      </w:pPr>
    </w:p>
    <w:p w:rsidR="0063505A" w:rsidRDefault="0063505A" w:rsidP="0063505A">
      <w:pPr>
        <w:pStyle w:val="Default"/>
        <w:ind w:right="-142"/>
        <w:jc w:val="center"/>
        <w:rPr>
          <w:rFonts w:ascii="Arial" w:hAnsi="Arial" w:cs="Arial"/>
          <w:lang w:val="pt-BR"/>
        </w:rPr>
      </w:pPr>
    </w:p>
    <w:p w:rsidR="0063505A" w:rsidRDefault="0063505A" w:rsidP="0063505A">
      <w:pPr>
        <w:pStyle w:val="Default"/>
        <w:ind w:right="-142"/>
        <w:jc w:val="center"/>
        <w:rPr>
          <w:rFonts w:ascii="Arial" w:hAnsi="Arial" w:cs="Arial"/>
          <w:lang w:val="pt-BR"/>
        </w:rPr>
      </w:pPr>
      <w:r>
        <w:rPr>
          <w:rFonts w:ascii="Arial" w:hAnsi="Arial" w:cs="Arial"/>
          <w:noProof/>
          <w:lang w:val="pt-BR" w:eastAsia="pt-BR"/>
        </w:rPr>
        <w:drawing>
          <wp:inline distT="0" distB="0" distL="0" distR="0" wp14:anchorId="781E4EDA" wp14:editId="3DC3E886">
            <wp:extent cx="2352675" cy="762000"/>
            <wp:effectExtent l="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52675" cy="762000"/>
                    </a:xfrm>
                    <a:prstGeom prst="rect">
                      <a:avLst/>
                    </a:prstGeom>
                    <a:noFill/>
                    <a:ln>
                      <a:noFill/>
                    </a:ln>
                  </pic:spPr>
                </pic:pic>
              </a:graphicData>
            </a:graphic>
          </wp:inline>
        </w:drawing>
      </w:r>
    </w:p>
    <w:p w:rsidR="0063505A" w:rsidRDefault="0063505A" w:rsidP="0063505A">
      <w:pPr>
        <w:pStyle w:val="Default"/>
        <w:ind w:right="-142"/>
        <w:jc w:val="center"/>
        <w:rPr>
          <w:rFonts w:ascii="Arial" w:hAnsi="Arial" w:cs="Arial"/>
          <w:lang w:val="pt-BR"/>
        </w:rPr>
      </w:pPr>
      <w:r>
        <w:rPr>
          <w:rFonts w:ascii="Arial" w:hAnsi="Arial" w:cs="Arial"/>
          <w:lang w:val="pt-BR"/>
        </w:rPr>
        <w:t>Adv</w:t>
      </w:r>
      <w:r>
        <w:rPr>
          <w:rFonts w:ascii="Arial" w:eastAsia="Arial-BoldMT" w:hAnsi="Arial" w:cs="Arial"/>
          <w:bCs/>
          <w:lang w:val="pt-BR"/>
        </w:rPr>
        <w:t xml:space="preserve">. </w:t>
      </w:r>
      <w:r>
        <w:rPr>
          <w:rFonts w:ascii="Arial" w:hAnsi="Arial" w:cs="Arial"/>
          <w:lang w:val="pt-BR"/>
        </w:rPr>
        <w:t>Carlos Honório Rodrigues Francisco</w:t>
      </w:r>
    </w:p>
    <w:p w:rsidR="0063505A" w:rsidRDefault="0063505A" w:rsidP="0063505A">
      <w:pPr>
        <w:pStyle w:val="Default"/>
        <w:ind w:right="-142"/>
        <w:jc w:val="center"/>
        <w:rPr>
          <w:noProof/>
          <w:lang w:val="pt-BR" w:eastAsia="pt-BR"/>
        </w:rPr>
      </w:pPr>
      <w:r>
        <w:rPr>
          <w:rFonts w:ascii="Arial" w:hAnsi="Arial" w:cs="Arial"/>
          <w:lang w:val="pt-BR"/>
        </w:rPr>
        <w:t>OAB/RS 26552</w:t>
      </w:r>
    </w:p>
    <w:p w:rsidR="00834B79" w:rsidRPr="00A81791" w:rsidRDefault="0063505A" w:rsidP="0063505A">
      <w:pPr>
        <w:pStyle w:val="Default"/>
        <w:spacing w:after="120"/>
        <w:ind w:right="-140"/>
        <w:jc w:val="both"/>
        <w:rPr>
          <w:noProof/>
          <w:lang w:val="pt-BR" w:eastAsia="pt-BR"/>
        </w:rPr>
      </w:pPr>
      <w:r>
        <w:rPr>
          <w:noProof/>
          <w:lang w:val="pt-BR" w:eastAsia="pt-BR"/>
        </w:rPr>
        <w:drawing>
          <wp:inline distT="0" distB="0" distL="0" distR="0" wp14:anchorId="7D1AEDA0" wp14:editId="0D1B0432">
            <wp:extent cx="2352675" cy="935304"/>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rimbo empresa - novo.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386906" cy="948912"/>
                    </a:xfrm>
                    <a:prstGeom prst="rect">
                      <a:avLst/>
                    </a:prstGeom>
                  </pic:spPr>
                </pic:pic>
              </a:graphicData>
            </a:graphic>
          </wp:inline>
        </w:drawing>
      </w:r>
    </w:p>
    <w:sectPr w:rsidR="00834B79" w:rsidRPr="00A81791" w:rsidSect="00C92946">
      <w:headerReference w:type="default" r:id="rId21"/>
      <w:footerReference w:type="default" r:id="rId22"/>
      <w:pgSz w:w="11906" w:h="16838"/>
      <w:pgMar w:top="2552" w:right="1134" w:bottom="1843"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159" w:rsidRDefault="00CE3159" w:rsidP="00CB070D">
      <w:pPr>
        <w:spacing w:after="0" w:line="240" w:lineRule="auto"/>
      </w:pPr>
      <w:r>
        <w:separator/>
      </w:r>
    </w:p>
  </w:endnote>
  <w:endnote w:type="continuationSeparator" w:id="0">
    <w:p w:rsidR="00CE3159" w:rsidRDefault="00CE3159" w:rsidP="00CB07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3123606"/>
      <w:docPartObj>
        <w:docPartGallery w:val="Page Numbers (Bottom of Page)"/>
        <w:docPartUnique/>
      </w:docPartObj>
    </w:sdtPr>
    <w:sdtEndPr/>
    <w:sdtContent>
      <w:sdt>
        <w:sdtPr>
          <w:id w:val="-1769616900"/>
          <w:docPartObj>
            <w:docPartGallery w:val="Page Numbers (Top of Page)"/>
            <w:docPartUnique/>
          </w:docPartObj>
        </w:sdtPr>
        <w:sdtEndPr/>
        <w:sdtContent>
          <w:p w:rsidR="003D1315" w:rsidRDefault="003D1315">
            <w:pPr>
              <w:pStyle w:val="Rodap"/>
              <w:jc w:val="right"/>
            </w:pPr>
            <w:r>
              <w:t xml:space="preserve">Página </w:t>
            </w:r>
            <w:r>
              <w:rPr>
                <w:b/>
                <w:bCs/>
                <w:sz w:val="24"/>
                <w:szCs w:val="24"/>
              </w:rPr>
              <w:fldChar w:fldCharType="begin"/>
            </w:r>
            <w:r>
              <w:rPr>
                <w:b/>
                <w:bCs/>
              </w:rPr>
              <w:instrText>PAGE</w:instrText>
            </w:r>
            <w:r>
              <w:rPr>
                <w:b/>
                <w:bCs/>
                <w:sz w:val="24"/>
                <w:szCs w:val="24"/>
              </w:rPr>
              <w:fldChar w:fldCharType="separate"/>
            </w:r>
            <w:r w:rsidR="006939C4">
              <w:rPr>
                <w:b/>
                <w:bCs/>
                <w:noProof/>
              </w:rPr>
              <w:t>11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6939C4">
              <w:rPr>
                <w:b/>
                <w:bCs/>
                <w:noProof/>
              </w:rPr>
              <w:t>13</w:t>
            </w:r>
            <w:r>
              <w:rPr>
                <w:b/>
                <w:bCs/>
                <w:sz w:val="24"/>
                <w:szCs w:val="24"/>
              </w:rPr>
              <w:fldChar w:fldCharType="end"/>
            </w:r>
          </w:p>
        </w:sdtContent>
      </w:sdt>
    </w:sdtContent>
  </w:sdt>
  <w:p w:rsidR="003D1315" w:rsidRDefault="003D131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159" w:rsidRDefault="00CE3159" w:rsidP="00CB070D">
      <w:pPr>
        <w:spacing w:after="0" w:line="240" w:lineRule="auto"/>
      </w:pPr>
      <w:r>
        <w:separator/>
      </w:r>
    </w:p>
  </w:footnote>
  <w:footnote w:type="continuationSeparator" w:id="0">
    <w:p w:rsidR="00CE3159" w:rsidRDefault="00CE3159" w:rsidP="00CB07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99A" w:rsidRDefault="00BE699A">
    <w:pPr>
      <w:pStyle w:val="Cabealho"/>
    </w:pPr>
    <w:r>
      <w:rPr>
        <w:noProof/>
        <w:lang w:eastAsia="pt-BR"/>
      </w:rPr>
      <w:drawing>
        <wp:anchor distT="0" distB="0" distL="114300" distR="114300" simplePos="0" relativeHeight="251658240" behindDoc="1" locked="0" layoutInCell="1" allowOverlap="1">
          <wp:simplePos x="0" y="0"/>
          <wp:positionH relativeFrom="margin">
            <wp:posOffset>-1114838</wp:posOffset>
          </wp:positionH>
          <wp:positionV relativeFrom="paragraph">
            <wp:posOffset>0</wp:posOffset>
          </wp:positionV>
          <wp:extent cx="7561950" cy="10724940"/>
          <wp:effectExtent l="0" t="0" r="1270" b="63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ação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1950" cy="10724940"/>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E53C5"/>
    <w:multiLevelType w:val="hybridMultilevel"/>
    <w:tmpl w:val="F9EEE2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D302630"/>
    <w:multiLevelType w:val="hybridMultilevel"/>
    <w:tmpl w:val="5B4E3574"/>
    <w:lvl w:ilvl="0" w:tplc="04160001">
      <w:start w:val="1"/>
      <w:numFmt w:val="bullet"/>
      <w:lvlText w:val=""/>
      <w:lvlJc w:val="left"/>
      <w:pPr>
        <w:ind w:left="2421" w:hanging="360"/>
      </w:pPr>
      <w:rPr>
        <w:rFonts w:ascii="Symbol" w:hAnsi="Symbol" w:hint="default"/>
      </w:rPr>
    </w:lvl>
    <w:lvl w:ilvl="1" w:tplc="04160003" w:tentative="1">
      <w:start w:val="1"/>
      <w:numFmt w:val="bullet"/>
      <w:lvlText w:val="o"/>
      <w:lvlJc w:val="left"/>
      <w:pPr>
        <w:ind w:left="3141" w:hanging="360"/>
      </w:pPr>
      <w:rPr>
        <w:rFonts w:ascii="Courier New" w:hAnsi="Courier New" w:cs="Courier New" w:hint="default"/>
      </w:rPr>
    </w:lvl>
    <w:lvl w:ilvl="2" w:tplc="04160005" w:tentative="1">
      <w:start w:val="1"/>
      <w:numFmt w:val="bullet"/>
      <w:lvlText w:val=""/>
      <w:lvlJc w:val="left"/>
      <w:pPr>
        <w:ind w:left="3861" w:hanging="360"/>
      </w:pPr>
      <w:rPr>
        <w:rFonts w:ascii="Wingdings" w:hAnsi="Wingdings" w:hint="default"/>
      </w:rPr>
    </w:lvl>
    <w:lvl w:ilvl="3" w:tplc="04160001" w:tentative="1">
      <w:start w:val="1"/>
      <w:numFmt w:val="bullet"/>
      <w:lvlText w:val=""/>
      <w:lvlJc w:val="left"/>
      <w:pPr>
        <w:ind w:left="4581" w:hanging="360"/>
      </w:pPr>
      <w:rPr>
        <w:rFonts w:ascii="Symbol" w:hAnsi="Symbol" w:hint="default"/>
      </w:rPr>
    </w:lvl>
    <w:lvl w:ilvl="4" w:tplc="04160003" w:tentative="1">
      <w:start w:val="1"/>
      <w:numFmt w:val="bullet"/>
      <w:lvlText w:val="o"/>
      <w:lvlJc w:val="left"/>
      <w:pPr>
        <w:ind w:left="5301" w:hanging="360"/>
      </w:pPr>
      <w:rPr>
        <w:rFonts w:ascii="Courier New" w:hAnsi="Courier New" w:cs="Courier New" w:hint="default"/>
      </w:rPr>
    </w:lvl>
    <w:lvl w:ilvl="5" w:tplc="04160005" w:tentative="1">
      <w:start w:val="1"/>
      <w:numFmt w:val="bullet"/>
      <w:lvlText w:val=""/>
      <w:lvlJc w:val="left"/>
      <w:pPr>
        <w:ind w:left="6021" w:hanging="360"/>
      </w:pPr>
      <w:rPr>
        <w:rFonts w:ascii="Wingdings" w:hAnsi="Wingdings" w:hint="default"/>
      </w:rPr>
    </w:lvl>
    <w:lvl w:ilvl="6" w:tplc="04160001" w:tentative="1">
      <w:start w:val="1"/>
      <w:numFmt w:val="bullet"/>
      <w:lvlText w:val=""/>
      <w:lvlJc w:val="left"/>
      <w:pPr>
        <w:ind w:left="6741" w:hanging="360"/>
      </w:pPr>
      <w:rPr>
        <w:rFonts w:ascii="Symbol" w:hAnsi="Symbol" w:hint="default"/>
      </w:rPr>
    </w:lvl>
    <w:lvl w:ilvl="7" w:tplc="04160003" w:tentative="1">
      <w:start w:val="1"/>
      <w:numFmt w:val="bullet"/>
      <w:lvlText w:val="o"/>
      <w:lvlJc w:val="left"/>
      <w:pPr>
        <w:ind w:left="7461" w:hanging="360"/>
      </w:pPr>
      <w:rPr>
        <w:rFonts w:ascii="Courier New" w:hAnsi="Courier New" w:cs="Courier New" w:hint="default"/>
      </w:rPr>
    </w:lvl>
    <w:lvl w:ilvl="8" w:tplc="04160005" w:tentative="1">
      <w:start w:val="1"/>
      <w:numFmt w:val="bullet"/>
      <w:lvlText w:val=""/>
      <w:lvlJc w:val="left"/>
      <w:pPr>
        <w:ind w:left="8181" w:hanging="360"/>
      </w:pPr>
      <w:rPr>
        <w:rFonts w:ascii="Wingdings" w:hAnsi="Wingdings" w:hint="default"/>
      </w:rPr>
    </w:lvl>
  </w:abstractNum>
  <w:abstractNum w:abstractNumId="2">
    <w:nsid w:val="15215287"/>
    <w:multiLevelType w:val="hybridMultilevel"/>
    <w:tmpl w:val="9304A7E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6CE1D7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6E6241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B203469"/>
    <w:multiLevelType w:val="hybridMultilevel"/>
    <w:tmpl w:val="0B4CD65A"/>
    <w:lvl w:ilvl="0" w:tplc="D7B4A21E">
      <w:start w:val="1"/>
      <w:numFmt w:val="upperLetter"/>
      <w:lvlText w:val="%1."/>
      <w:lvlJc w:val="left"/>
      <w:pPr>
        <w:ind w:left="2421" w:hanging="360"/>
      </w:pPr>
      <w:rPr>
        <w:rFonts w:hint="default"/>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6">
    <w:nsid w:val="30F72A7A"/>
    <w:multiLevelType w:val="multilevel"/>
    <w:tmpl w:val="9E1E8ECC"/>
    <w:lvl w:ilvl="0">
      <w:start w:val="1"/>
      <w:numFmt w:val="decimal"/>
      <w:lvlText w:val="%1."/>
      <w:lvlJc w:val="left"/>
      <w:pPr>
        <w:ind w:left="360" w:hanging="360"/>
      </w:pPr>
      <w:rPr>
        <w:rFonts w:asciiTheme="minorHAnsi" w:hAnsiTheme="minorHAnsi" w:hint="default"/>
        <w:b/>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1610D78"/>
    <w:multiLevelType w:val="hybridMultilevel"/>
    <w:tmpl w:val="E2A08EB8"/>
    <w:lvl w:ilvl="0" w:tplc="A93CE6D0">
      <w:start w:val="1"/>
      <w:numFmt w:val="decimal"/>
      <w:lvlText w:val="%1"/>
      <w:lvlJc w:val="left"/>
      <w:pPr>
        <w:ind w:left="360"/>
      </w:pPr>
      <w:rPr>
        <w:rFonts w:ascii="Segoe UI" w:eastAsia="Segoe UI" w:hAnsi="Segoe UI" w:cs="Segoe UI"/>
        <w:b/>
        <w:i/>
        <w:strike w:val="0"/>
        <w:dstrike w:val="0"/>
        <w:color w:val="000000"/>
        <w:sz w:val="18"/>
        <w:u w:val="single" w:color="000000"/>
        <w:bdr w:val="none" w:sz="0" w:space="0" w:color="auto"/>
        <w:shd w:val="clear" w:color="auto" w:fill="auto"/>
        <w:vertAlign w:val="baseline"/>
      </w:rPr>
    </w:lvl>
    <w:lvl w:ilvl="1" w:tplc="58D081A4">
      <w:start w:val="1"/>
      <w:numFmt w:val="upperRoman"/>
      <w:lvlRestart w:val="0"/>
      <w:lvlText w:val="%2"/>
      <w:lvlJc w:val="left"/>
      <w:pPr>
        <w:ind w:left="1048"/>
      </w:pPr>
      <w:rPr>
        <w:rFonts w:ascii="Segoe UI" w:eastAsia="Segoe UI" w:hAnsi="Segoe UI" w:cs="Segoe UI"/>
        <w:b/>
        <w:i/>
        <w:strike w:val="0"/>
        <w:dstrike w:val="0"/>
        <w:color w:val="000000"/>
        <w:sz w:val="18"/>
        <w:u w:val="single" w:color="000000"/>
        <w:bdr w:val="none" w:sz="0" w:space="0" w:color="auto"/>
        <w:shd w:val="clear" w:color="auto" w:fill="auto"/>
        <w:vertAlign w:val="baseline"/>
      </w:rPr>
    </w:lvl>
    <w:lvl w:ilvl="2" w:tplc="09DCA9C6">
      <w:start w:val="1"/>
      <w:numFmt w:val="lowerRoman"/>
      <w:lvlText w:val="%3"/>
      <w:lvlJc w:val="left"/>
      <w:pPr>
        <w:ind w:left="1917"/>
      </w:pPr>
      <w:rPr>
        <w:rFonts w:ascii="Segoe UI" w:eastAsia="Segoe UI" w:hAnsi="Segoe UI" w:cs="Segoe UI"/>
        <w:b/>
        <w:i/>
        <w:strike w:val="0"/>
        <w:dstrike w:val="0"/>
        <w:color w:val="000000"/>
        <w:sz w:val="18"/>
        <w:u w:val="single" w:color="000000"/>
        <w:bdr w:val="none" w:sz="0" w:space="0" w:color="auto"/>
        <w:shd w:val="clear" w:color="auto" w:fill="auto"/>
        <w:vertAlign w:val="baseline"/>
      </w:rPr>
    </w:lvl>
    <w:lvl w:ilvl="3" w:tplc="803CDE26">
      <w:start w:val="1"/>
      <w:numFmt w:val="decimal"/>
      <w:lvlText w:val="%4"/>
      <w:lvlJc w:val="left"/>
      <w:pPr>
        <w:ind w:left="2637"/>
      </w:pPr>
      <w:rPr>
        <w:rFonts w:ascii="Segoe UI" w:eastAsia="Segoe UI" w:hAnsi="Segoe UI" w:cs="Segoe UI"/>
        <w:b/>
        <w:i/>
        <w:strike w:val="0"/>
        <w:dstrike w:val="0"/>
        <w:color w:val="000000"/>
        <w:sz w:val="18"/>
        <w:u w:val="single" w:color="000000"/>
        <w:bdr w:val="none" w:sz="0" w:space="0" w:color="auto"/>
        <w:shd w:val="clear" w:color="auto" w:fill="auto"/>
        <w:vertAlign w:val="baseline"/>
      </w:rPr>
    </w:lvl>
    <w:lvl w:ilvl="4" w:tplc="04CA164A">
      <w:start w:val="1"/>
      <w:numFmt w:val="lowerLetter"/>
      <w:lvlText w:val="%5"/>
      <w:lvlJc w:val="left"/>
      <w:pPr>
        <w:ind w:left="3357"/>
      </w:pPr>
      <w:rPr>
        <w:rFonts w:ascii="Segoe UI" w:eastAsia="Segoe UI" w:hAnsi="Segoe UI" w:cs="Segoe UI"/>
        <w:b/>
        <w:i/>
        <w:strike w:val="0"/>
        <w:dstrike w:val="0"/>
        <w:color w:val="000000"/>
        <w:sz w:val="18"/>
        <w:u w:val="single" w:color="000000"/>
        <w:bdr w:val="none" w:sz="0" w:space="0" w:color="auto"/>
        <w:shd w:val="clear" w:color="auto" w:fill="auto"/>
        <w:vertAlign w:val="baseline"/>
      </w:rPr>
    </w:lvl>
    <w:lvl w:ilvl="5" w:tplc="7C66D686">
      <w:start w:val="1"/>
      <w:numFmt w:val="lowerRoman"/>
      <w:lvlText w:val="%6"/>
      <w:lvlJc w:val="left"/>
      <w:pPr>
        <w:ind w:left="4077"/>
      </w:pPr>
      <w:rPr>
        <w:rFonts w:ascii="Segoe UI" w:eastAsia="Segoe UI" w:hAnsi="Segoe UI" w:cs="Segoe UI"/>
        <w:b/>
        <w:i/>
        <w:strike w:val="0"/>
        <w:dstrike w:val="0"/>
        <w:color w:val="000000"/>
        <w:sz w:val="18"/>
        <w:u w:val="single" w:color="000000"/>
        <w:bdr w:val="none" w:sz="0" w:space="0" w:color="auto"/>
        <w:shd w:val="clear" w:color="auto" w:fill="auto"/>
        <w:vertAlign w:val="baseline"/>
      </w:rPr>
    </w:lvl>
    <w:lvl w:ilvl="6" w:tplc="65BEC87A">
      <w:start w:val="1"/>
      <w:numFmt w:val="decimal"/>
      <w:lvlText w:val="%7"/>
      <w:lvlJc w:val="left"/>
      <w:pPr>
        <w:ind w:left="4797"/>
      </w:pPr>
      <w:rPr>
        <w:rFonts w:ascii="Segoe UI" w:eastAsia="Segoe UI" w:hAnsi="Segoe UI" w:cs="Segoe UI"/>
        <w:b/>
        <w:i/>
        <w:strike w:val="0"/>
        <w:dstrike w:val="0"/>
        <w:color w:val="000000"/>
        <w:sz w:val="18"/>
        <w:u w:val="single" w:color="000000"/>
        <w:bdr w:val="none" w:sz="0" w:space="0" w:color="auto"/>
        <w:shd w:val="clear" w:color="auto" w:fill="auto"/>
        <w:vertAlign w:val="baseline"/>
      </w:rPr>
    </w:lvl>
    <w:lvl w:ilvl="7" w:tplc="7E7238E4">
      <w:start w:val="1"/>
      <w:numFmt w:val="lowerLetter"/>
      <w:lvlText w:val="%8"/>
      <w:lvlJc w:val="left"/>
      <w:pPr>
        <w:ind w:left="5517"/>
      </w:pPr>
      <w:rPr>
        <w:rFonts w:ascii="Segoe UI" w:eastAsia="Segoe UI" w:hAnsi="Segoe UI" w:cs="Segoe UI"/>
        <w:b/>
        <w:i/>
        <w:strike w:val="0"/>
        <w:dstrike w:val="0"/>
        <w:color w:val="000000"/>
        <w:sz w:val="18"/>
        <w:u w:val="single" w:color="000000"/>
        <w:bdr w:val="none" w:sz="0" w:space="0" w:color="auto"/>
        <w:shd w:val="clear" w:color="auto" w:fill="auto"/>
        <w:vertAlign w:val="baseline"/>
      </w:rPr>
    </w:lvl>
    <w:lvl w:ilvl="8" w:tplc="E41A590C">
      <w:start w:val="1"/>
      <w:numFmt w:val="lowerRoman"/>
      <w:lvlText w:val="%9"/>
      <w:lvlJc w:val="left"/>
      <w:pPr>
        <w:ind w:left="6237"/>
      </w:pPr>
      <w:rPr>
        <w:rFonts w:ascii="Segoe UI" w:eastAsia="Segoe UI" w:hAnsi="Segoe UI" w:cs="Segoe UI"/>
        <w:b/>
        <w:i/>
        <w:strike w:val="0"/>
        <w:dstrike w:val="0"/>
        <w:color w:val="000000"/>
        <w:sz w:val="18"/>
        <w:u w:val="single" w:color="000000"/>
        <w:bdr w:val="none" w:sz="0" w:space="0" w:color="auto"/>
        <w:shd w:val="clear" w:color="auto" w:fill="auto"/>
        <w:vertAlign w:val="baseline"/>
      </w:rPr>
    </w:lvl>
  </w:abstractNum>
  <w:abstractNum w:abstractNumId="8">
    <w:nsid w:val="351774FF"/>
    <w:multiLevelType w:val="singleLevel"/>
    <w:tmpl w:val="56C2A09E"/>
    <w:lvl w:ilvl="0">
      <w:start w:val="1"/>
      <w:numFmt w:val="lowerLetter"/>
      <w:pStyle w:val="MARCADOR2"/>
      <w:lvlText w:val="%1)"/>
      <w:lvlJc w:val="left"/>
      <w:pPr>
        <w:tabs>
          <w:tab w:val="num" w:pos="360"/>
        </w:tabs>
        <w:ind w:left="360" w:hanging="360"/>
      </w:pPr>
    </w:lvl>
  </w:abstractNum>
  <w:abstractNum w:abstractNumId="9">
    <w:nsid w:val="385B31B5"/>
    <w:multiLevelType w:val="hybridMultilevel"/>
    <w:tmpl w:val="2F88C88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41DC4770"/>
    <w:multiLevelType w:val="hybridMultilevel"/>
    <w:tmpl w:val="70083AF4"/>
    <w:lvl w:ilvl="0" w:tplc="F42A8B6E">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11">
    <w:nsid w:val="4889725C"/>
    <w:multiLevelType w:val="hybridMultilevel"/>
    <w:tmpl w:val="0FA0E6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6EFE4D5B"/>
    <w:multiLevelType w:val="hybridMultilevel"/>
    <w:tmpl w:val="A5505A36"/>
    <w:lvl w:ilvl="0" w:tplc="46EAD7AC">
      <w:start w:val="1"/>
      <w:numFmt w:val="upperRoman"/>
      <w:pStyle w:val="Ttulo1"/>
      <w:lvlText w:val="%1."/>
      <w:lvlJc w:val="left"/>
      <w:pPr>
        <w:ind w:left="3768"/>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1" w:tplc="A4BC5702">
      <w:start w:val="1"/>
      <w:numFmt w:val="lowerLetter"/>
      <w:lvlText w:val="%2"/>
      <w:lvlJc w:val="left"/>
      <w:pPr>
        <w:ind w:left="4848"/>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2" w:tplc="4E58117C">
      <w:start w:val="1"/>
      <w:numFmt w:val="lowerRoman"/>
      <w:lvlText w:val="%3"/>
      <w:lvlJc w:val="left"/>
      <w:pPr>
        <w:ind w:left="5568"/>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3" w:tplc="028CF07C">
      <w:start w:val="1"/>
      <w:numFmt w:val="decimal"/>
      <w:lvlText w:val="%4"/>
      <w:lvlJc w:val="left"/>
      <w:pPr>
        <w:ind w:left="6288"/>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4" w:tplc="864A442E">
      <w:start w:val="1"/>
      <w:numFmt w:val="lowerLetter"/>
      <w:lvlText w:val="%5"/>
      <w:lvlJc w:val="left"/>
      <w:pPr>
        <w:ind w:left="7008"/>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5" w:tplc="EE3E5ACA">
      <w:start w:val="1"/>
      <w:numFmt w:val="lowerRoman"/>
      <w:lvlText w:val="%6"/>
      <w:lvlJc w:val="left"/>
      <w:pPr>
        <w:ind w:left="7728"/>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6" w:tplc="5818FA1C">
      <w:start w:val="1"/>
      <w:numFmt w:val="decimal"/>
      <w:lvlText w:val="%7"/>
      <w:lvlJc w:val="left"/>
      <w:pPr>
        <w:ind w:left="8448"/>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7" w:tplc="A42E0A94">
      <w:start w:val="1"/>
      <w:numFmt w:val="lowerLetter"/>
      <w:lvlText w:val="%8"/>
      <w:lvlJc w:val="left"/>
      <w:pPr>
        <w:ind w:left="9168"/>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8" w:tplc="15B2A77E">
      <w:start w:val="1"/>
      <w:numFmt w:val="lowerRoman"/>
      <w:lvlText w:val="%9"/>
      <w:lvlJc w:val="left"/>
      <w:pPr>
        <w:ind w:left="9888"/>
      </w:pPr>
      <w:rPr>
        <w:rFonts w:ascii="Calibri" w:eastAsia="Calibri" w:hAnsi="Calibri" w:cs="Calibri"/>
        <w:b/>
        <w:i w:val="0"/>
        <w:strike w:val="0"/>
        <w:dstrike w:val="0"/>
        <w:color w:val="000000"/>
        <w:sz w:val="24"/>
        <w:u w:val="none" w:color="000000"/>
        <w:bdr w:val="none" w:sz="0" w:space="0" w:color="auto"/>
        <w:shd w:val="clear" w:color="auto" w:fill="auto"/>
        <w:vertAlign w:val="baseline"/>
      </w:rPr>
    </w:lvl>
  </w:abstractNum>
  <w:abstractNum w:abstractNumId="13">
    <w:nsid w:val="7760642B"/>
    <w:multiLevelType w:val="hybridMultilevel"/>
    <w:tmpl w:val="54467BF0"/>
    <w:lvl w:ilvl="0" w:tplc="8E56E504">
      <w:start w:val="1"/>
      <w:numFmt w:val="lowerLetter"/>
      <w:lvlText w:val="%1)"/>
      <w:lvlJc w:val="left"/>
      <w:pPr>
        <w:ind w:left="810" w:hanging="360"/>
      </w:pPr>
      <w:rPr>
        <w:rFonts w:hint="default"/>
      </w:rPr>
    </w:lvl>
    <w:lvl w:ilvl="1" w:tplc="04160019" w:tentative="1">
      <w:start w:val="1"/>
      <w:numFmt w:val="lowerLetter"/>
      <w:lvlText w:val="%2."/>
      <w:lvlJc w:val="left"/>
      <w:pPr>
        <w:ind w:left="1530" w:hanging="360"/>
      </w:pPr>
    </w:lvl>
    <w:lvl w:ilvl="2" w:tplc="0416001B" w:tentative="1">
      <w:start w:val="1"/>
      <w:numFmt w:val="lowerRoman"/>
      <w:lvlText w:val="%3."/>
      <w:lvlJc w:val="right"/>
      <w:pPr>
        <w:ind w:left="2250" w:hanging="180"/>
      </w:pPr>
    </w:lvl>
    <w:lvl w:ilvl="3" w:tplc="0416000F" w:tentative="1">
      <w:start w:val="1"/>
      <w:numFmt w:val="decimal"/>
      <w:lvlText w:val="%4."/>
      <w:lvlJc w:val="left"/>
      <w:pPr>
        <w:ind w:left="2970" w:hanging="360"/>
      </w:pPr>
    </w:lvl>
    <w:lvl w:ilvl="4" w:tplc="04160019" w:tentative="1">
      <w:start w:val="1"/>
      <w:numFmt w:val="lowerLetter"/>
      <w:lvlText w:val="%5."/>
      <w:lvlJc w:val="left"/>
      <w:pPr>
        <w:ind w:left="3690" w:hanging="360"/>
      </w:pPr>
    </w:lvl>
    <w:lvl w:ilvl="5" w:tplc="0416001B" w:tentative="1">
      <w:start w:val="1"/>
      <w:numFmt w:val="lowerRoman"/>
      <w:lvlText w:val="%6."/>
      <w:lvlJc w:val="right"/>
      <w:pPr>
        <w:ind w:left="4410" w:hanging="180"/>
      </w:pPr>
    </w:lvl>
    <w:lvl w:ilvl="6" w:tplc="0416000F" w:tentative="1">
      <w:start w:val="1"/>
      <w:numFmt w:val="decimal"/>
      <w:lvlText w:val="%7."/>
      <w:lvlJc w:val="left"/>
      <w:pPr>
        <w:ind w:left="5130" w:hanging="360"/>
      </w:pPr>
    </w:lvl>
    <w:lvl w:ilvl="7" w:tplc="04160019" w:tentative="1">
      <w:start w:val="1"/>
      <w:numFmt w:val="lowerLetter"/>
      <w:lvlText w:val="%8."/>
      <w:lvlJc w:val="left"/>
      <w:pPr>
        <w:ind w:left="5850" w:hanging="360"/>
      </w:pPr>
    </w:lvl>
    <w:lvl w:ilvl="8" w:tplc="0416001B" w:tentative="1">
      <w:start w:val="1"/>
      <w:numFmt w:val="lowerRoman"/>
      <w:lvlText w:val="%9."/>
      <w:lvlJc w:val="right"/>
      <w:pPr>
        <w:ind w:left="6570" w:hanging="180"/>
      </w:pPr>
    </w:lvl>
  </w:abstractNum>
  <w:num w:numId="1">
    <w:abstractNumId w:val="3"/>
  </w:num>
  <w:num w:numId="2">
    <w:abstractNumId w:val="4"/>
  </w:num>
  <w:num w:numId="3">
    <w:abstractNumId w:val="6"/>
  </w:num>
  <w:num w:numId="4">
    <w:abstractNumId w:val="2"/>
  </w:num>
  <w:num w:numId="5">
    <w:abstractNumId w:val="9"/>
  </w:num>
  <w:num w:numId="6">
    <w:abstractNumId w:val="0"/>
  </w:num>
  <w:num w:numId="7">
    <w:abstractNumId w:val="11"/>
  </w:num>
  <w:num w:numId="8">
    <w:abstractNumId w:val="12"/>
  </w:num>
  <w:num w:numId="9">
    <w:abstractNumId w:val="7"/>
  </w:num>
  <w:num w:numId="10">
    <w:abstractNumId w:val="5"/>
  </w:num>
  <w:num w:numId="11">
    <w:abstractNumId w:val="13"/>
  </w:num>
  <w:num w:numId="12">
    <w:abstractNumId w:val="1"/>
  </w:num>
  <w:num w:numId="13">
    <w:abstractNumId w:va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70D"/>
    <w:rsid w:val="00010314"/>
    <w:rsid w:val="0001346E"/>
    <w:rsid w:val="00027847"/>
    <w:rsid w:val="00043674"/>
    <w:rsid w:val="000B23FD"/>
    <w:rsid w:val="000C4C92"/>
    <w:rsid w:val="000E7E50"/>
    <w:rsid w:val="000F554B"/>
    <w:rsid w:val="00112BAE"/>
    <w:rsid w:val="001234B0"/>
    <w:rsid w:val="001861BC"/>
    <w:rsid w:val="00192EAF"/>
    <w:rsid w:val="001C3F92"/>
    <w:rsid w:val="001D4E18"/>
    <w:rsid w:val="001E0BC3"/>
    <w:rsid w:val="001F782D"/>
    <w:rsid w:val="00200599"/>
    <w:rsid w:val="00214631"/>
    <w:rsid w:val="00227A76"/>
    <w:rsid w:val="002329AF"/>
    <w:rsid w:val="00264289"/>
    <w:rsid w:val="00265C07"/>
    <w:rsid w:val="00271C0D"/>
    <w:rsid w:val="00285707"/>
    <w:rsid w:val="00293CA4"/>
    <w:rsid w:val="002D2780"/>
    <w:rsid w:val="002E4E09"/>
    <w:rsid w:val="002F3062"/>
    <w:rsid w:val="0030419E"/>
    <w:rsid w:val="00321E41"/>
    <w:rsid w:val="00330A0A"/>
    <w:rsid w:val="0034211D"/>
    <w:rsid w:val="003467DC"/>
    <w:rsid w:val="00363662"/>
    <w:rsid w:val="00370FDB"/>
    <w:rsid w:val="00390F0E"/>
    <w:rsid w:val="003B7F99"/>
    <w:rsid w:val="003C48F5"/>
    <w:rsid w:val="003D0ACC"/>
    <w:rsid w:val="003D1315"/>
    <w:rsid w:val="003D156D"/>
    <w:rsid w:val="003F0173"/>
    <w:rsid w:val="003F3144"/>
    <w:rsid w:val="003F3D09"/>
    <w:rsid w:val="00426A12"/>
    <w:rsid w:val="00461BA8"/>
    <w:rsid w:val="00463D0A"/>
    <w:rsid w:val="0047378C"/>
    <w:rsid w:val="00480036"/>
    <w:rsid w:val="004874F8"/>
    <w:rsid w:val="004A668D"/>
    <w:rsid w:val="004D07F7"/>
    <w:rsid w:val="004E4E71"/>
    <w:rsid w:val="004E5078"/>
    <w:rsid w:val="004E60AF"/>
    <w:rsid w:val="004E6512"/>
    <w:rsid w:val="004E6B0C"/>
    <w:rsid w:val="004F143F"/>
    <w:rsid w:val="00534A62"/>
    <w:rsid w:val="005364C8"/>
    <w:rsid w:val="00585EAB"/>
    <w:rsid w:val="005B062F"/>
    <w:rsid w:val="005B2C78"/>
    <w:rsid w:val="005E330B"/>
    <w:rsid w:val="005F2997"/>
    <w:rsid w:val="00600788"/>
    <w:rsid w:val="0060324A"/>
    <w:rsid w:val="00625B39"/>
    <w:rsid w:val="0063398B"/>
    <w:rsid w:val="0063505A"/>
    <w:rsid w:val="00635CA8"/>
    <w:rsid w:val="00640400"/>
    <w:rsid w:val="006842BD"/>
    <w:rsid w:val="006939C4"/>
    <w:rsid w:val="006B59C5"/>
    <w:rsid w:val="006B64B4"/>
    <w:rsid w:val="006E34DE"/>
    <w:rsid w:val="006F4C44"/>
    <w:rsid w:val="00723E6F"/>
    <w:rsid w:val="007359B2"/>
    <w:rsid w:val="00736F2B"/>
    <w:rsid w:val="00742238"/>
    <w:rsid w:val="00745D8F"/>
    <w:rsid w:val="007559EC"/>
    <w:rsid w:val="00766807"/>
    <w:rsid w:val="00770D71"/>
    <w:rsid w:val="0078051A"/>
    <w:rsid w:val="00796530"/>
    <w:rsid w:val="007966CA"/>
    <w:rsid w:val="00797183"/>
    <w:rsid w:val="007A218D"/>
    <w:rsid w:val="007C499F"/>
    <w:rsid w:val="008058FD"/>
    <w:rsid w:val="00834B79"/>
    <w:rsid w:val="00845D0C"/>
    <w:rsid w:val="008656C8"/>
    <w:rsid w:val="00870F13"/>
    <w:rsid w:val="00896453"/>
    <w:rsid w:val="008A6E45"/>
    <w:rsid w:val="008D16F6"/>
    <w:rsid w:val="008D4CEB"/>
    <w:rsid w:val="008F571F"/>
    <w:rsid w:val="00917A68"/>
    <w:rsid w:val="00934FB3"/>
    <w:rsid w:val="00946A98"/>
    <w:rsid w:val="0096108A"/>
    <w:rsid w:val="00973D1E"/>
    <w:rsid w:val="00987216"/>
    <w:rsid w:val="0099484B"/>
    <w:rsid w:val="009A2137"/>
    <w:rsid w:val="009F383D"/>
    <w:rsid w:val="00A47EEF"/>
    <w:rsid w:val="00A627A8"/>
    <w:rsid w:val="00A81791"/>
    <w:rsid w:val="00A9166F"/>
    <w:rsid w:val="00A92D91"/>
    <w:rsid w:val="00A96DB8"/>
    <w:rsid w:val="00AB0D2D"/>
    <w:rsid w:val="00AB11B8"/>
    <w:rsid w:val="00AB4B62"/>
    <w:rsid w:val="00AC0D1F"/>
    <w:rsid w:val="00AC0EDF"/>
    <w:rsid w:val="00AC3EA7"/>
    <w:rsid w:val="00B04BB4"/>
    <w:rsid w:val="00B04D35"/>
    <w:rsid w:val="00B07562"/>
    <w:rsid w:val="00B113BF"/>
    <w:rsid w:val="00B451FB"/>
    <w:rsid w:val="00B559FD"/>
    <w:rsid w:val="00B55ED2"/>
    <w:rsid w:val="00B666C6"/>
    <w:rsid w:val="00B7288B"/>
    <w:rsid w:val="00B778CB"/>
    <w:rsid w:val="00BA402A"/>
    <w:rsid w:val="00BC57D6"/>
    <w:rsid w:val="00BC62E3"/>
    <w:rsid w:val="00BD214E"/>
    <w:rsid w:val="00BD282D"/>
    <w:rsid w:val="00BD352B"/>
    <w:rsid w:val="00BD6207"/>
    <w:rsid w:val="00BE699A"/>
    <w:rsid w:val="00BF4306"/>
    <w:rsid w:val="00BF4888"/>
    <w:rsid w:val="00BF4916"/>
    <w:rsid w:val="00C32444"/>
    <w:rsid w:val="00C4399D"/>
    <w:rsid w:val="00C56709"/>
    <w:rsid w:val="00C6514E"/>
    <w:rsid w:val="00C872DE"/>
    <w:rsid w:val="00C87AC1"/>
    <w:rsid w:val="00C92946"/>
    <w:rsid w:val="00CB070D"/>
    <w:rsid w:val="00CB074A"/>
    <w:rsid w:val="00CC0555"/>
    <w:rsid w:val="00CC72A2"/>
    <w:rsid w:val="00CD16A7"/>
    <w:rsid w:val="00CD4EA8"/>
    <w:rsid w:val="00CE0295"/>
    <w:rsid w:val="00CE3159"/>
    <w:rsid w:val="00CF784D"/>
    <w:rsid w:val="00D420DE"/>
    <w:rsid w:val="00D42F0C"/>
    <w:rsid w:val="00D46E98"/>
    <w:rsid w:val="00D50E71"/>
    <w:rsid w:val="00D555FB"/>
    <w:rsid w:val="00DA1D3E"/>
    <w:rsid w:val="00DC6361"/>
    <w:rsid w:val="00DE0E9E"/>
    <w:rsid w:val="00DF037A"/>
    <w:rsid w:val="00DF60E0"/>
    <w:rsid w:val="00E00959"/>
    <w:rsid w:val="00E2259E"/>
    <w:rsid w:val="00E24174"/>
    <w:rsid w:val="00E6417C"/>
    <w:rsid w:val="00E71680"/>
    <w:rsid w:val="00E755F8"/>
    <w:rsid w:val="00E84577"/>
    <w:rsid w:val="00E95C54"/>
    <w:rsid w:val="00EA2886"/>
    <w:rsid w:val="00EB1A5A"/>
    <w:rsid w:val="00EB2730"/>
    <w:rsid w:val="00ED68BA"/>
    <w:rsid w:val="00EE3450"/>
    <w:rsid w:val="00F0030D"/>
    <w:rsid w:val="00F01FC7"/>
    <w:rsid w:val="00F065E5"/>
    <w:rsid w:val="00F1392C"/>
    <w:rsid w:val="00F20F5A"/>
    <w:rsid w:val="00F30DC5"/>
    <w:rsid w:val="00F925E7"/>
    <w:rsid w:val="00FA271B"/>
    <w:rsid w:val="00FE378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8BA"/>
  </w:style>
  <w:style w:type="paragraph" w:styleId="Ttulo1">
    <w:name w:val="heading 1"/>
    <w:next w:val="Normal"/>
    <w:link w:val="Ttulo1Char"/>
    <w:uiPriority w:val="9"/>
    <w:unhideWhenUsed/>
    <w:qFormat/>
    <w:rsid w:val="00E95C54"/>
    <w:pPr>
      <w:keepNext/>
      <w:keepLines/>
      <w:numPr>
        <w:numId w:val="8"/>
      </w:numPr>
      <w:spacing w:after="184" w:line="240" w:lineRule="auto"/>
      <w:ind w:right="-15"/>
      <w:jc w:val="center"/>
      <w:outlineLvl w:val="0"/>
    </w:pPr>
    <w:rPr>
      <w:rFonts w:ascii="Calibri" w:eastAsia="Calibri" w:hAnsi="Calibri" w:cs="Calibri"/>
      <w:b/>
      <w:color w:val="000000"/>
      <w:sz w:val="24"/>
      <w:lang w:eastAsia="pt-BR"/>
    </w:rPr>
  </w:style>
  <w:style w:type="paragraph" w:styleId="Ttulo2">
    <w:name w:val="heading 2"/>
    <w:basedOn w:val="Normal"/>
    <w:next w:val="Normal"/>
    <w:link w:val="Ttulo2Char"/>
    <w:uiPriority w:val="9"/>
    <w:unhideWhenUsed/>
    <w:qFormat/>
    <w:rsid w:val="00B666C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har"/>
    <w:uiPriority w:val="9"/>
    <w:semiHidden/>
    <w:unhideWhenUsed/>
    <w:qFormat/>
    <w:rsid w:val="00E2259E"/>
    <w:pPr>
      <w:keepNext/>
      <w:keepLines/>
      <w:spacing w:before="40" w:after="0" w:line="240" w:lineRule="auto"/>
      <w:outlineLvl w:val="2"/>
    </w:pPr>
    <w:rPr>
      <w:rFonts w:asciiTheme="majorHAnsi" w:eastAsiaTheme="majorEastAsia" w:hAnsiTheme="majorHAnsi" w:cstheme="majorBidi"/>
      <w:color w:val="243F60" w:themeColor="accent1" w:themeShade="7F"/>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B070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B070D"/>
  </w:style>
  <w:style w:type="paragraph" w:styleId="Rodap">
    <w:name w:val="footer"/>
    <w:basedOn w:val="Normal"/>
    <w:link w:val="RodapChar"/>
    <w:uiPriority w:val="99"/>
    <w:unhideWhenUsed/>
    <w:rsid w:val="00CB070D"/>
    <w:pPr>
      <w:tabs>
        <w:tab w:val="center" w:pos="4252"/>
        <w:tab w:val="right" w:pos="8504"/>
      </w:tabs>
      <w:spacing w:after="0" w:line="240" w:lineRule="auto"/>
    </w:pPr>
  </w:style>
  <w:style w:type="character" w:customStyle="1" w:styleId="RodapChar">
    <w:name w:val="Rodapé Char"/>
    <w:basedOn w:val="Fontepargpadro"/>
    <w:link w:val="Rodap"/>
    <w:uiPriority w:val="99"/>
    <w:rsid w:val="00CB070D"/>
  </w:style>
  <w:style w:type="paragraph" w:styleId="Textodebalo">
    <w:name w:val="Balloon Text"/>
    <w:basedOn w:val="Normal"/>
    <w:link w:val="TextodebaloChar"/>
    <w:uiPriority w:val="99"/>
    <w:semiHidden/>
    <w:unhideWhenUsed/>
    <w:rsid w:val="00CB070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B070D"/>
    <w:rPr>
      <w:rFonts w:ascii="Tahoma" w:hAnsi="Tahoma" w:cs="Tahoma"/>
      <w:sz w:val="16"/>
      <w:szCs w:val="16"/>
    </w:rPr>
  </w:style>
  <w:style w:type="paragraph" w:customStyle="1" w:styleId="Default">
    <w:name w:val="Default"/>
    <w:rsid w:val="007966CA"/>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PargrafodaLista">
    <w:name w:val="List Paragraph"/>
    <w:basedOn w:val="Normal"/>
    <w:uiPriority w:val="34"/>
    <w:qFormat/>
    <w:rsid w:val="004874F8"/>
    <w:pPr>
      <w:ind w:left="720"/>
      <w:contextualSpacing/>
    </w:pPr>
  </w:style>
  <w:style w:type="table" w:styleId="Tabelacomgrade">
    <w:name w:val="Table Grid"/>
    <w:basedOn w:val="Tabelanormal"/>
    <w:uiPriority w:val="59"/>
    <w:rsid w:val="003D15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3398B"/>
    <w:pPr>
      <w:spacing w:before="100" w:after="100" w:line="240" w:lineRule="auto"/>
    </w:pPr>
    <w:rPr>
      <w:rFonts w:ascii="Times New Roman" w:eastAsia="Times New Roman" w:hAnsi="Times New Roman" w:cs="Times New Roman"/>
      <w:sz w:val="24"/>
      <w:szCs w:val="20"/>
      <w:lang w:eastAsia="pt-BR"/>
    </w:rPr>
  </w:style>
  <w:style w:type="table" w:customStyle="1" w:styleId="TableNormal">
    <w:name w:val="Table Normal"/>
    <w:uiPriority w:val="2"/>
    <w:semiHidden/>
    <w:unhideWhenUsed/>
    <w:qFormat/>
    <w:rsid w:val="002E4E09"/>
    <w:pPr>
      <w:widowControl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2E4E09"/>
    <w:pPr>
      <w:widowControl w:val="0"/>
      <w:spacing w:after="0" w:line="240" w:lineRule="auto"/>
    </w:pPr>
    <w:rPr>
      <w:rFonts w:ascii="Courier New" w:eastAsia="Courier New" w:hAnsi="Courier New" w:cs="Courier New"/>
      <w:sz w:val="16"/>
      <w:szCs w:val="16"/>
      <w:lang w:val="en-US"/>
    </w:rPr>
  </w:style>
  <w:style w:type="character" w:customStyle="1" w:styleId="CorpodetextoChar">
    <w:name w:val="Corpo de texto Char"/>
    <w:basedOn w:val="Fontepargpadro"/>
    <w:link w:val="Corpodetexto"/>
    <w:uiPriority w:val="1"/>
    <w:rsid w:val="002E4E09"/>
    <w:rPr>
      <w:rFonts w:ascii="Courier New" w:eastAsia="Courier New" w:hAnsi="Courier New" w:cs="Courier New"/>
      <w:sz w:val="16"/>
      <w:szCs w:val="16"/>
      <w:lang w:val="en-US"/>
    </w:rPr>
  </w:style>
  <w:style w:type="paragraph" w:customStyle="1" w:styleId="TableParagraph">
    <w:name w:val="Table Paragraph"/>
    <w:basedOn w:val="Normal"/>
    <w:uiPriority w:val="1"/>
    <w:qFormat/>
    <w:rsid w:val="002E4E09"/>
    <w:pPr>
      <w:widowControl w:val="0"/>
      <w:spacing w:before="44" w:after="0" w:line="240" w:lineRule="auto"/>
      <w:ind w:left="1387"/>
    </w:pPr>
    <w:rPr>
      <w:rFonts w:ascii="Arial" w:eastAsia="Arial" w:hAnsi="Arial" w:cs="Arial"/>
      <w:lang w:val="en-US"/>
    </w:rPr>
  </w:style>
  <w:style w:type="paragraph" w:styleId="SemEspaamento">
    <w:name w:val="No Spacing"/>
    <w:uiPriority w:val="1"/>
    <w:qFormat/>
    <w:rsid w:val="00B559FD"/>
    <w:pPr>
      <w:spacing w:after="0" w:line="240" w:lineRule="auto"/>
    </w:pPr>
  </w:style>
  <w:style w:type="character" w:customStyle="1" w:styleId="Ttulo1Char">
    <w:name w:val="Título 1 Char"/>
    <w:basedOn w:val="Fontepargpadro"/>
    <w:link w:val="Ttulo1"/>
    <w:uiPriority w:val="9"/>
    <w:rsid w:val="00E95C54"/>
    <w:rPr>
      <w:rFonts w:ascii="Calibri" w:eastAsia="Calibri" w:hAnsi="Calibri" w:cs="Calibri"/>
      <w:b/>
      <w:color w:val="000000"/>
      <w:sz w:val="24"/>
      <w:lang w:eastAsia="pt-BR"/>
    </w:rPr>
  </w:style>
  <w:style w:type="character" w:customStyle="1" w:styleId="grame">
    <w:name w:val="grame"/>
    <w:basedOn w:val="Fontepargpadro"/>
    <w:rsid w:val="00293CA4"/>
  </w:style>
  <w:style w:type="character" w:customStyle="1" w:styleId="spelle">
    <w:name w:val="spelle"/>
    <w:basedOn w:val="Fontepargpadro"/>
    <w:rsid w:val="00293CA4"/>
  </w:style>
  <w:style w:type="character" w:styleId="Hyperlink">
    <w:name w:val="Hyperlink"/>
    <w:basedOn w:val="Fontepargpadro"/>
    <w:uiPriority w:val="99"/>
    <w:unhideWhenUsed/>
    <w:rsid w:val="00200599"/>
    <w:rPr>
      <w:color w:val="0000FF"/>
      <w:u w:val="single"/>
    </w:rPr>
  </w:style>
  <w:style w:type="character" w:customStyle="1" w:styleId="Ttulo3Char">
    <w:name w:val="Título 3 Char"/>
    <w:basedOn w:val="Fontepargpadro"/>
    <w:link w:val="Ttulo3"/>
    <w:uiPriority w:val="9"/>
    <w:semiHidden/>
    <w:rsid w:val="00E2259E"/>
    <w:rPr>
      <w:rFonts w:asciiTheme="majorHAnsi" w:eastAsiaTheme="majorEastAsia" w:hAnsiTheme="majorHAnsi" w:cstheme="majorBidi"/>
      <w:color w:val="243F60" w:themeColor="accent1" w:themeShade="7F"/>
      <w:sz w:val="24"/>
      <w:szCs w:val="24"/>
      <w:lang w:eastAsia="pt-BR"/>
    </w:rPr>
  </w:style>
  <w:style w:type="paragraph" w:customStyle="1" w:styleId="autor">
    <w:name w:val="autor"/>
    <w:basedOn w:val="Normal"/>
    <w:rsid w:val="00E2259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214631"/>
    <w:rPr>
      <w:b/>
      <w:bCs/>
    </w:rPr>
  </w:style>
  <w:style w:type="character" w:customStyle="1" w:styleId="Ttulo2Char">
    <w:name w:val="Título 2 Char"/>
    <w:basedOn w:val="Fontepargpadro"/>
    <w:link w:val="Ttulo2"/>
    <w:uiPriority w:val="9"/>
    <w:rsid w:val="00B666C6"/>
    <w:rPr>
      <w:rFonts w:asciiTheme="majorHAnsi" w:eastAsiaTheme="majorEastAsia" w:hAnsiTheme="majorHAnsi" w:cstheme="majorBidi"/>
      <w:color w:val="365F91" w:themeColor="accent1" w:themeShade="BF"/>
      <w:sz w:val="26"/>
      <w:szCs w:val="26"/>
    </w:rPr>
  </w:style>
  <w:style w:type="paragraph" w:customStyle="1" w:styleId="MARCADOR2">
    <w:name w:val="MARCADOR 2"/>
    <w:basedOn w:val="Normal"/>
    <w:rsid w:val="00B666C6"/>
    <w:pPr>
      <w:numPr>
        <w:numId w:val="13"/>
      </w:numPr>
      <w:tabs>
        <w:tab w:val="left" w:pos="567"/>
      </w:tabs>
      <w:suppressAutoHyphens/>
      <w:spacing w:after="0" w:line="240" w:lineRule="auto"/>
    </w:pPr>
    <w:rPr>
      <w:rFonts w:ascii="Arial" w:eastAsia="Times New Roman" w:hAnsi="Arial" w:cs="Arial"/>
      <w:sz w:val="24"/>
      <w:szCs w:val="20"/>
      <w:lang w:eastAsia="zh-CN"/>
    </w:rPr>
  </w:style>
  <w:style w:type="paragraph" w:styleId="Recuodecorpodetexto">
    <w:name w:val="Body Text Indent"/>
    <w:basedOn w:val="Normal"/>
    <w:link w:val="RecuodecorpodetextoChar"/>
    <w:uiPriority w:val="99"/>
    <w:semiHidden/>
    <w:unhideWhenUsed/>
    <w:rsid w:val="00027847"/>
    <w:pPr>
      <w:spacing w:after="120" w:line="240" w:lineRule="auto"/>
      <w:ind w:left="283"/>
    </w:pPr>
    <w:rPr>
      <w:rFonts w:ascii="Times New Roman" w:eastAsia="Times New Roman" w:hAnsi="Times New Roman" w:cs="Times New Roman"/>
      <w:sz w:val="24"/>
    </w:rPr>
  </w:style>
  <w:style w:type="character" w:customStyle="1" w:styleId="RecuodecorpodetextoChar">
    <w:name w:val="Recuo de corpo de texto Char"/>
    <w:basedOn w:val="Fontepargpadro"/>
    <w:link w:val="Recuodecorpodetexto"/>
    <w:uiPriority w:val="99"/>
    <w:semiHidden/>
    <w:rsid w:val="00027847"/>
    <w:rPr>
      <w:rFonts w:ascii="Times New Roman" w:eastAsia="Times New Roman" w:hAnsi="Times New Roman" w:cs="Times New Roman"/>
      <w:sz w:val="24"/>
    </w:rPr>
  </w:style>
  <w:style w:type="paragraph" w:customStyle="1" w:styleId="TCU-Epgrafe">
    <w:name w:val="TCU - Epígrafe"/>
    <w:basedOn w:val="Normal"/>
    <w:rsid w:val="00027847"/>
    <w:pPr>
      <w:spacing w:after="0" w:line="240" w:lineRule="auto"/>
      <w:ind w:left="2835"/>
      <w:jc w:val="both"/>
    </w:pPr>
    <w:rPr>
      <w:rFonts w:ascii="Times New Roman" w:eastAsia="Times New Roman" w:hAnsi="Times New Roman" w:cs="Times New Roman"/>
      <w:sz w:val="24"/>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8BA"/>
  </w:style>
  <w:style w:type="paragraph" w:styleId="Ttulo1">
    <w:name w:val="heading 1"/>
    <w:next w:val="Normal"/>
    <w:link w:val="Ttulo1Char"/>
    <w:uiPriority w:val="9"/>
    <w:unhideWhenUsed/>
    <w:qFormat/>
    <w:rsid w:val="00E95C54"/>
    <w:pPr>
      <w:keepNext/>
      <w:keepLines/>
      <w:numPr>
        <w:numId w:val="8"/>
      </w:numPr>
      <w:spacing w:after="184" w:line="240" w:lineRule="auto"/>
      <w:ind w:right="-15"/>
      <w:jc w:val="center"/>
      <w:outlineLvl w:val="0"/>
    </w:pPr>
    <w:rPr>
      <w:rFonts w:ascii="Calibri" w:eastAsia="Calibri" w:hAnsi="Calibri" w:cs="Calibri"/>
      <w:b/>
      <w:color w:val="000000"/>
      <w:sz w:val="24"/>
      <w:lang w:eastAsia="pt-BR"/>
    </w:rPr>
  </w:style>
  <w:style w:type="paragraph" w:styleId="Ttulo2">
    <w:name w:val="heading 2"/>
    <w:basedOn w:val="Normal"/>
    <w:next w:val="Normal"/>
    <w:link w:val="Ttulo2Char"/>
    <w:uiPriority w:val="9"/>
    <w:unhideWhenUsed/>
    <w:qFormat/>
    <w:rsid w:val="00B666C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har"/>
    <w:uiPriority w:val="9"/>
    <w:semiHidden/>
    <w:unhideWhenUsed/>
    <w:qFormat/>
    <w:rsid w:val="00E2259E"/>
    <w:pPr>
      <w:keepNext/>
      <w:keepLines/>
      <w:spacing w:before="40" w:after="0" w:line="240" w:lineRule="auto"/>
      <w:outlineLvl w:val="2"/>
    </w:pPr>
    <w:rPr>
      <w:rFonts w:asciiTheme="majorHAnsi" w:eastAsiaTheme="majorEastAsia" w:hAnsiTheme="majorHAnsi" w:cstheme="majorBidi"/>
      <w:color w:val="243F60" w:themeColor="accent1" w:themeShade="7F"/>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B070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B070D"/>
  </w:style>
  <w:style w:type="paragraph" w:styleId="Rodap">
    <w:name w:val="footer"/>
    <w:basedOn w:val="Normal"/>
    <w:link w:val="RodapChar"/>
    <w:uiPriority w:val="99"/>
    <w:unhideWhenUsed/>
    <w:rsid w:val="00CB070D"/>
    <w:pPr>
      <w:tabs>
        <w:tab w:val="center" w:pos="4252"/>
        <w:tab w:val="right" w:pos="8504"/>
      </w:tabs>
      <w:spacing w:after="0" w:line="240" w:lineRule="auto"/>
    </w:pPr>
  </w:style>
  <w:style w:type="character" w:customStyle="1" w:styleId="RodapChar">
    <w:name w:val="Rodapé Char"/>
    <w:basedOn w:val="Fontepargpadro"/>
    <w:link w:val="Rodap"/>
    <w:uiPriority w:val="99"/>
    <w:rsid w:val="00CB070D"/>
  </w:style>
  <w:style w:type="paragraph" w:styleId="Textodebalo">
    <w:name w:val="Balloon Text"/>
    <w:basedOn w:val="Normal"/>
    <w:link w:val="TextodebaloChar"/>
    <w:uiPriority w:val="99"/>
    <w:semiHidden/>
    <w:unhideWhenUsed/>
    <w:rsid w:val="00CB070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B070D"/>
    <w:rPr>
      <w:rFonts w:ascii="Tahoma" w:hAnsi="Tahoma" w:cs="Tahoma"/>
      <w:sz w:val="16"/>
      <w:szCs w:val="16"/>
    </w:rPr>
  </w:style>
  <w:style w:type="paragraph" w:customStyle="1" w:styleId="Default">
    <w:name w:val="Default"/>
    <w:rsid w:val="007966CA"/>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PargrafodaLista">
    <w:name w:val="List Paragraph"/>
    <w:basedOn w:val="Normal"/>
    <w:uiPriority w:val="34"/>
    <w:qFormat/>
    <w:rsid w:val="004874F8"/>
    <w:pPr>
      <w:ind w:left="720"/>
      <w:contextualSpacing/>
    </w:pPr>
  </w:style>
  <w:style w:type="table" w:styleId="Tabelacomgrade">
    <w:name w:val="Table Grid"/>
    <w:basedOn w:val="Tabelanormal"/>
    <w:uiPriority w:val="59"/>
    <w:rsid w:val="003D15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3398B"/>
    <w:pPr>
      <w:spacing w:before="100" w:after="100" w:line="240" w:lineRule="auto"/>
    </w:pPr>
    <w:rPr>
      <w:rFonts w:ascii="Times New Roman" w:eastAsia="Times New Roman" w:hAnsi="Times New Roman" w:cs="Times New Roman"/>
      <w:sz w:val="24"/>
      <w:szCs w:val="20"/>
      <w:lang w:eastAsia="pt-BR"/>
    </w:rPr>
  </w:style>
  <w:style w:type="table" w:customStyle="1" w:styleId="TableNormal">
    <w:name w:val="Table Normal"/>
    <w:uiPriority w:val="2"/>
    <w:semiHidden/>
    <w:unhideWhenUsed/>
    <w:qFormat/>
    <w:rsid w:val="002E4E09"/>
    <w:pPr>
      <w:widowControl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2E4E09"/>
    <w:pPr>
      <w:widowControl w:val="0"/>
      <w:spacing w:after="0" w:line="240" w:lineRule="auto"/>
    </w:pPr>
    <w:rPr>
      <w:rFonts w:ascii="Courier New" w:eastAsia="Courier New" w:hAnsi="Courier New" w:cs="Courier New"/>
      <w:sz w:val="16"/>
      <w:szCs w:val="16"/>
      <w:lang w:val="en-US"/>
    </w:rPr>
  </w:style>
  <w:style w:type="character" w:customStyle="1" w:styleId="CorpodetextoChar">
    <w:name w:val="Corpo de texto Char"/>
    <w:basedOn w:val="Fontepargpadro"/>
    <w:link w:val="Corpodetexto"/>
    <w:uiPriority w:val="1"/>
    <w:rsid w:val="002E4E09"/>
    <w:rPr>
      <w:rFonts w:ascii="Courier New" w:eastAsia="Courier New" w:hAnsi="Courier New" w:cs="Courier New"/>
      <w:sz w:val="16"/>
      <w:szCs w:val="16"/>
      <w:lang w:val="en-US"/>
    </w:rPr>
  </w:style>
  <w:style w:type="paragraph" w:customStyle="1" w:styleId="TableParagraph">
    <w:name w:val="Table Paragraph"/>
    <w:basedOn w:val="Normal"/>
    <w:uiPriority w:val="1"/>
    <w:qFormat/>
    <w:rsid w:val="002E4E09"/>
    <w:pPr>
      <w:widowControl w:val="0"/>
      <w:spacing w:before="44" w:after="0" w:line="240" w:lineRule="auto"/>
      <w:ind w:left="1387"/>
    </w:pPr>
    <w:rPr>
      <w:rFonts w:ascii="Arial" w:eastAsia="Arial" w:hAnsi="Arial" w:cs="Arial"/>
      <w:lang w:val="en-US"/>
    </w:rPr>
  </w:style>
  <w:style w:type="paragraph" w:styleId="SemEspaamento">
    <w:name w:val="No Spacing"/>
    <w:uiPriority w:val="1"/>
    <w:qFormat/>
    <w:rsid w:val="00B559FD"/>
    <w:pPr>
      <w:spacing w:after="0" w:line="240" w:lineRule="auto"/>
    </w:pPr>
  </w:style>
  <w:style w:type="character" w:customStyle="1" w:styleId="Ttulo1Char">
    <w:name w:val="Título 1 Char"/>
    <w:basedOn w:val="Fontepargpadro"/>
    <w:link w:val="Ttulo1"/>
    <w:uiPriority w:val="9"/>
    <w:rsid w:val="00E95C54"/>
    <w:rPr>
      <w:rFonts w:ascii="Calibri" w:eastAsia="Calibri" w:hAnsi="Calibri" w:cs="Calibri"/>
      <w:b/>
      <w:color w:val="000000"/>
      <w:sz w:val="24"/>
      <w:lang w:eastAsia="pt-BR"/>
    </w:rPr>
  </w:style>
  <w:style w:type="character" w:customStyle="1" w:styleId="grame">
    <w:name w:val="grame"/>
    <w:basedOn w:val="Fontepargpadro"/>
    <w:rsid w:val="00293CA4"/>
  </w:style>
  <w:style w:type="character" w:customStyle="1" w:styleId="spelle">
    <w:name w:val="spelle"/>
    <w:basedOn w:val="Fontepargpadro"/>
    <w:rsid w:val="00293CA4"/>
  </w:style>
  <w:style w:type="character" w:styleId="Hyperlink">
    <w:name w:val="Hyperlink"/>
    <w:basedOn w:val="Fontepargpadro"/>
    <w:uiPriority w:val="99"/>
    <w:unhideWhenUsed/>
    <w:rsid w:val="00200599"/>
    <w:rPr>
      <w:color w:val="0000FF"/>
      <w:u w:val="single"/>
    </w:rPr>
  </w:style>
  <w:style w:type="character" w:customStyle="1" w:styleId="Ttulo3Char">
    <w:name w:val="Título 3 Char"/>
    <w:basedOn w:val="Fontepargpadro"/>
    <w:link w:val="Ttulo3"/>
    <w:uiPriority w:val="9"/>
    <w:semiHidden/>
    <w:rsid w:val="00E2259E"/>
    <w:rPr>
      <w:rFonts w:asciiTheme="majorHAnsi" w:eastAsiaTheme="majorEastAsia" w:hAnsiTheme="majorHAnsi" w:cstheme="majorBidi"/>
      <w:color w:val="243F60" w:themeColor="accent1" w:themeShade="7F"/>
      <w:sz w:val="24"/>
      <w:szCs w:val="24"/>
      <w:lang w:eastAsia="pt-BR"/>
    </w:rPr>
  </w:style>
  <w:style w:type="paragraph" w:customStyle="1" w:styleId="autor">
    <w:name w:val="autor"/>
    <w:basedOn w:val="Normal"/>
    <w:rsid w:val="00E2259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214631"/>
    <w:rPr>
      <w:b/>
      <w:bCs/>
    </w:rPr>
  </w:style>
  <w:style w:type="character" w:customStyle="1" w:styleId="Ttulo2Char">
    <w:name w:val="Título 2 Char"/>
    <w:basedOn w:val="Fontepargpadro"/>
    <w:link w:val="Ttulo2"/>
    <w:uiPriority w:val="9"/>
    <w:rsid w:val="00B666C6"/>
    <w:rPr>
      <w:rFonts w:asciiTheme="majorHAnsi" w:eastAsiaTheme="majorEastAsia" w:hAnsiTheme="majorHAnsi" w:cstheme="majorBidi"/>
      <w:color w:val="365F91" w:themeColor="accent1" w:themeShade="BF"/>
      <w:sz w:val="26"/>
      <w:szCs w:val="26"/>
    </w:rPr>
  </w:style>
  <w:style w:type="paragraph" w:customStyle="1" w:styleId="MARCADOR2">
    <w:name w:val="MARCADOR 2"/>
    <w:basedOn w:val="Normal"/>
    <w:rsid w:val="00B666C6"/>
    <w:pPr>
      <w:numPr>
        <w:numId w:val="13"/>
      </w:numPr>
      <w:tabs>
        <w:tab w:val="left" w:pos="567"/>
      </w:tabs>
      <w:suppressAutoHyphens/>
      <w:spacing w:after="0" w:line="240" w:lineRule="auto"/>
    </w:pPr>
    <w:rPr>
      <w:rFonts w:ascii="Arial" w:eastAsia="Times New Roman" w:hAnsi="Arial" w:cs="Arial"/>
      <w:sz w:val="24"/>
      <w:szCs w:val="20"/>
      <w:lang w:eastAsia="zh-CN"/>
    </w:rPr>
  </w:style>
  <w:style w:type="paragraph" w:styleId="Recuodecorpodetexto">
    <w:name w:val="Body Text Indent"/>
    <w:basedOn w:val="Normal"/>
    <w:link w:val="RecuodecorpodetextoChar"/>
    <w:uiPriority w:val="99"/>
    <w:semiHidden/>
    <w:unhideWhenUsed/>
    <w:rsid w:val="00027847"/>
    <w:pPr>
      <w:spacing w:after="120" w:line="240" w:lineRule="auto"/>
      <w:ind w:left="283"/>
    </w:pPr>
    <w:rPr>
      <w:rFonts w:ascii="Times New Roman" w:eastAsia="Times New Roman" w:hAnsi="Times New Roman" w:cs="Times New Roman"/>
      <w:sz w:val="24"/>
    </w:rPr>
  </w:style>
  <w:style w:type="character" w:customStyle="1" w:styleId="RecuodecorpodetextoChar">
    <w:name w:val="Recuo de corpo de texto Char"/>
    <w:basedOn w:val="Fontepargpadro"/>
    <w:link w:val="Recuodecorpodetexto"/>
    <w:uiPriority w:val="99"/>
    <w:semiHidden/>
    <w:rsid w:val="00027847"/>
    <w:rPr>
      <w:rFonts w:ascii="Times New Roman" w:eastAsia="Times New Roman" w:hAnsi="Times New Roman" w:cs="Times New Roman"/>
      <w:sz w:val="24"/>
    </w:rPr>
  </w:style>
  <w:style w:type="paragraph" w:customStyle="1" w:styleId="TCU-Epgrafe">
    <w:name w:val="TCU - Epígrafe"/>
    <w:basedOn w:val="Normal"/>
    <w:rsid w:val="00027847"/>
    <w:pPr>
      <w:spacing w:after="0" w:line="240" w:lineRule="auto"/>
      <w:ind w:left="2835"/>
      <w:jc w:val="both"/>
    </w:pPr>
    <w:rPr>
      <w:rFonts w:ascii="Times New Roman" w:eastAsia="Times New Roman" w:hAnsi="Times New Roman" w:cs="Times New Roman"/>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031825">
      <w:bodyDiv w:val="1"/>
      <w:marLeft w:val="0"/>
      <w:marRight w:val="0"/>
      <w:marTop w:val="0"/>
      <w:marBottom w:val="0"/>
      <w:divBdr>
        <w:top w:val="none" w:sz="0" w:space="0" w:color="auto"/>
        <w:left w:val="none" w:sz="0" w:space="0" w:color="auto"/>
        <w:bottom w:val="none" w:sz="0" w:space="0" w:color="auto"/>
        <w:right w:val="none" w:sz="0" w:space="0" w:color="auto"/>
      </w:divBdr>
    </w:div>
    <w:div w:id="217477708">
      <w:bodyDiv w:val="1"/>
      <w:marLeft w:val="0"/>
      <w:marRight w:val="0"/>
      <w:marTop w:val="0"/>
      <w:marBottom w:val="0"/>
      <w:divBdr>
        <w:top w:val="none" w:sz="0" w:space="0" w:color="auto"/>
        <w:left w:val="none" w:sz="0" w:space="0" w:color="auto"/>
        <w:bottom w:val="none" w:sz="0" w:space="0" w:color="auto"/>
        <w:right w:val="none" w:sz="0" w:space="0" w:color="auto"/>
      </w:divBdr>
      <w:divsChild>
        <w:div w:id="8915066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7880413">
      <w:bodyDiv w:val="1"/>
      <w:marLeft w:val="0"/>
      <w:marRight w:val="0"/>
      <w:marTop w:val="0"/>
      <w:marBottom w:val="0"/>
      <w:divBdr>
        <w:top w:val="none" w:sz="0" w:space="0" w:color="auto"/>
        <w:left w:val="none" w:sz="0" w:space="0" w:color="auto"/>
        <w:bottom w:val="none" w:sz="0" w:space="0" w:color="auto"/>
        <w:right w:val="none" w:sz="0" w:space="0" w:color="auto"/>
      </w:divBdr>
    </w:div>
    <w:div w:id="470758551">
      <w:bodyDiv w:val="1"/>
      <w:marLeft w:val="0"/>
      <w:marRight w:val="0"/>
      <w:marTop w:val="0"/>
      <w:marBottom w:val="0"/>
      <w:divBdr>
        <w:top w:val="none" w:sz="0" w:space="0" w:color="auto"/>
        <w:left w:val="none" w:sz="0" w:space="0" w:color="auto"/>
        <w:bottom w:val="none" w:sz="0" w:space="0" w:color="auto"/>
        <w:right w:val="none" w:sz="0" w:space="0" w:color="auto"/>
      </w:divBdr>
    </w:div>
    <w:div w:id="637342050">
      <w:bodyDiv w:val="1"/>
      <w:marLeft w:val="0"/>
      <w:marRight w:val="0"/>
      <w:marTop w:val="0"/>
      <w:marBottom w:val="0"/>
      <w:divBdr>
        <w:top w:val="none" w:sz="0" w:space="0" w:color="auto"/>
        <w:left w:val="none" w:sz="0" w:space="0" w:color="auto"/>
        <w:bottom w:val="none" w:sz="0" w:space="0" w:color="auto"/>
        <w:right w:val="none" w:sz="0" w:space="0" w:color="auto"/>
      </w:divBdr>
    </w:div>
    <w:div w:id="793139868">
      <w:bodyDiv w:val="1"/>
      <w:marLeft w:val="0"/>
      <w:marRight w:val="0"/>
      <w:marTop w:val="0"/>
      <w:marBottom w:val="0"/>
      <w:divBdr>
        <w:top w:val="none" w:sz="0" w:space="0" w:color="auto"/>
        <w:left w:val="none" w:sz="0" w:space="0" w:color="auto"/>
        <w:bottom w:val="none" w:sz="0" w:space="0" w:color="auto"/>
        <w:right w:val="none" w:sz="0" w:space="0" w:color="auto"/>
      </w:divBdr>
    </w:div>
    <w:div w:id="1294360545">
      <w:bodyDiv w:val="1"/>
      <w:marLeft w:val="0"/>
      <w:marRight w:val="0"/>
      <w:marTop w:val="0"/>
      <w:marBottom w:val="0"/>
      <w:divBdr>
        <w:top w:val="none" w:sz="0" w:space="0" w:color="auto"/>
        <w:left w:val="none" w:sz="0" w:space="0" w:color="auto"/>
        <w:bottom w:val="none" w:sz="0" w:space="0" w:color="auto"/>
        <w:right w:val="none" w:sz="0" w:space="0" w:color="auto"/>
      </w:divBdr>
    </w:div>
    <w:div w:id="1311324517">
      <w:bodyDiv w:val="1"/>
      <w:marLeft w:val="0"/>
      <w:marRight w:val="0"/>
      <w:marTop w:val="0"/>
      <w:marBottom w:val="0"/>
      <w:divBdr>
        <w:top w:val="none" w:sz="0" w:space="0" w:color="auto"/>
        <w:left w:val="none" w:sz="0" w:space="0" w:color="auto"/>
        <w:bottom w:val="none" w:sz="0" w:space="0" w:color="auto"/>
        <w:right w:val="none" w:sz="0" w:space="0" w:color="auto"/>
      </w:divBdr>
    </w:div>
    <w:div w:id="1672100404">
      <w:bodyDiv w:val="1"/>
      <w:marLeft w:val="0"/>
      <w:marRight w:val="0"/>
      <w:marTop w:val="0"/>
      <w:marBottom w:val="0"/>
      <w:divBdr>
        <w:top w:val="none" w:sz="0" w:space="0" w:color="auto"/>
        <w:left w:val="none" w:sz="0" w:space="0" w:color="auto"/>
        <w:bottom w:val="none" w:sz="0" w:space="0" w:color="auto"/>
        <w:right w:val="none" w:sz="0" w:space="0" w:color="auto"/>
      </w:divBdr>
    </w:div>
    <w:div w:id="1819761329">
      <w:bodyDiv w:val="1"/>
      <w:marLeft w:val="0"/>
      <w:marRight w:val="0"/>
      <w:marTop w:val="0"/>
      <w:marBottom w:val="0"/>
      <w:divBdr>
        <w:top w:val="none" w:sz="0" w:space="0" w:color="auto"/>
        <w:left w:val="none" w:sz="0" w:space="0" w:color="auto"/>
        <w:bottom w:val="none" w:sz="0" w:space="0" w:color="auto"/>
        <w:right w:val="none" w:sz="0" w:space="0" w:color="auto"/>
      </w:divBdr>
    </w:div>
    <w:div w:id="1844972427">
      <w:bodyDiv w:val="1"/>
      <w:marLeft w:val="0"/>
      <w:marRight w:val="0"/>
      <w:marTop w:val="0"/>
      <w:marBottom w:val="0"/>
      <w:divBdr>
        <w:top w:val="none" w:sz="0" w:space="0" w:color="auto"/>
        <w:left w:val="none" w:sz="0" w:space="0" w:color="auto"/>
        <w:bottom w:val="none" w:sz="0" w:space="0" w:color="auto"/>
        <w:right w:val="none" w:sz="0" w:space="0" w:color="auto"/>
      </w:divBdr>
    </w:div>
    <w:div w:id="1992708139">
      <w:bodyDiv w:val="1"/>
      <w:marLeft w:val="0"/>
      <w:marRight w:val="0"/>
      <w:marTop w:val="0"/>
      <w:marBottom w:val="0"/>
      <w:divBdr>
        <w:top w:val="none" w:sz="0" w:space="0" w:color="auto"/>
        <w:left w:val="none" w:sz="0" w:space="0" w:color="auto"/>
        <w:bottom w:val="none" w:sz="0" w:space="0" w:color="auto"/>
        <w:right w:val="none" w:sz="0" w:space="0" w:color="auto"/>
      </w:divBdr>
    </w:div>
    <w:div w:id="2026982983">
      <w:bodyDiv w:val="1"/>
      <w:marLeft w:val="0"/>
      <w:marRight w:val="0"/>
      <w:marTop w:val="0"/>
      <w:marBottom w:val="0"/>
      <w:divBdr>
        <w:top w:val="none" w:sz="0" w:space="0" w:color="auto"/>
        <w:left w:val="none" w:sz="0" w:space="0" w:color="auto"/>
        <w:bottom w:val="none" w:sz="0" w:space="0" w:color="auto"/>
        <w:right w:val="none" w:sz="0" w:space="0" w:color="auto"/>
      </w:divBdr>
    </w:div>
    <w:div w:id="2066440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lanalto.gov.br/ccivil_03/Leis/Mensagem_Veto/anterior_98/Vep436-L8883-94.pdf" TargetMode="Externa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planalto.gov.br/ccivil_03/Leis/L8883.htm" TargetMode="External"/><Relationship Id="rId17" Type="http://schemas.openxmlformats.org/officeDocument/2006/relationships/hyperlink" Target="http://www.planalto.gov.br/ccivil_03/Leis/L8883.htm" TargetMode="External"/><Relationship Id="rId2" Type="http://schemas.openxmlformats.org/officeDocument/2006/relationships/numbering" Target="numbering.xml"/><Relationship Id="rId16" Type="http://schemas.openxmlformats.org/officeDocument/2006/relationships/hyperlink" Target="http://www.planalto.gov.br/ccivil_03/Leis/L8883.htm" TargetMode="Externa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lanalto.gov.br/ccivil_03/Leis/Mensagem_Veto/anterior_98/Vep436-L8883-94.pdf"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lanalto.gov.br/ccivil_03/Leis/Mensagem_Veto/anterior_98/Vep436-L8883-94.pdf" TargetMode="External"/><Relationship Id="rId23" Type="http://schemas.openxmlformats.org/officeDocument/2006/relationships/fontTable" Target="fontTable.xml"/><Relationship Id="rId10" Type="http://schemas.openxmlformats.org/officeDocument/2006/relationships/hyperlink" Target="http://www.planalto.gov.br/ccivil_03/Leis/L8883.htm" TargetMode="External"/><Relationship Id="rId19"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hyperlink" Target="http://www.planalto.gov.br/ccivil_03/Leis/L8883.htm" TargetMode="External"/><Relationship Id="rId14" Type="http://schemas.openxmlformats.org/officeDocument/2006/relationships/hyperlink" Target="http://www.planalto.gov.br/ccivil_03/Leis/L8883.htm"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73975-BF4D-439C-AA36-09289A4F5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3652</Words>
  <Characters>19727</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Utilizador do Windows</cp:lastModifiedBy>
  <cp:revision>2</cp:revision>
  <cp:lastPrinted>2019-06-19T14:53:00Z</cp:lastPrinted>
  <dcterms:created xsi:type="dcterms:W3CDTF">2019-06-26T14:53:00Z</dcterms:created>
  <dcterms:modified xsi:type="dcterms:W3CDTF">2019-06-26T14:53:00Z</dcterms:modified>
</cp:coreProperties>
</file>