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752307BF" w14:textId="77777777" w:rsidR="00D6681D" w:rsidRPr="008D740D" w:rsidRDefault="00D6681D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2"/>
        <w:gridCol w:w="3544"/>
        <w:gridCol w:w="1060"/>
        <w:gridCol w:w="993"/>
        <w:gridCol w:w="1134"/>
        <w:gridCol w:w="1559"/>
      </w:tblGrid>
      <w:tr w:rsidR="00870278" w:rsidRPr="00D6681D" w14:paraId="60EDC6B3" w14:textId="77777777" w:rsidTr="00CD7AFF">
        <w:tc>
          <w:tcPr>
            <w:tcW w:w="742" w:type="dxa"/>
            <w:vAlign w:val="center"/>
          </w:tcPr>
          <w:p w14:paraId="0D532EA8" w14:textId="3427C52D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3544" w:type="dxa"/>
            <w:vAlign w:val="center"/>
          </w:tcPr>
          <w:p w14:paraId="4B31A052" w14:textId="2519605A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ESPECIFICAÇÃO</w:t>
            </w:r>
          </w:p>
        </w:tc>
        <w:tc>
          <w:tcPr>
            <w:tcW w:w="1060" w:type="dxa"/>
            <w:vAlign w:val="center"/>
          </w:tcPr>
          <w:p w14:paraId="456C2958" w14:textId="77777777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QUANT.</w:t>
            </w:r>
          </w:p>
          <w:p w14:paraId="49E059F5" w14:textId="45D15B81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D6681D" w:rsidRDefault="00870278" w:rsidP="008D740D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VALOR TOTAL</w:t>
            </w:r>
          </w:p>
        </w:tc>
      </w:tr>
      <w:tr w:rsidR="00CD7AFF" w:rsidRPr="00D6681D" w14:paraId="077A97F2" w14:textId="77777777" w:rsidTr="00CD7AFF">
        <w:trPr>
          <w:trHeight w:val="326"/>
        </w:trPr>
        <w:tc>
          <w:tcPr>
            <w:tcW w:w="742" w:type="dxa"/>
            <w:vAlign w:val="center"/>
          </w:tcPr>
          <w:p w14:paraId="712B3CEE" w14:textId="0508363C" w:rsidR="00CD7AFF" w:rsidRPr="00D6681D" w:rsidRDefault="00CD7AFF" w:rsidP="008F532E">
            <w:pPr>
              <w:spacing w:after="120"/>
              <w:jc w:val="center"/>
              <w:rPr>
                <w:rFonts w:ascii="Arial" w:hAnsi="Arial" w:cs="Arial"/>
                <w:b/>
              </w:rPr>
            </w:pPr>
            <w:r w:rsidRPr="00D6681D">
              <w:rPr>
                <w:rFonts w:ascii="Arial" w:hAnsi="Arial" w:cs="Arial"/>
                <w:b/>
              </w:rPr>
              <w:t>01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6CA6A7" w14:textId="2C80658D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Fornecimento de oxigênio</w:t>
            </w:r>
            <w:r w:rsidR="00C477FC">
              <w:rPr>
                <w:rFonts w:ascii="Arial" w:hAnsi="Arial" w:cs="Arial"/>
              </w:rPr>
              <w:t xml:space="preserve"> </w:t>
            </w:r>
            <w:r w:rsidRPr="00CD7AFF">
              <w:rPr>
                <w:rFonts w:ascii="Arial" w:hAnsi="Arial" w:cs="Arial"/>
              </w:rPr>
              <w:t>medicinal comprimido, com as</w:t>
            </w:r>
            <w:r w:rsidR="00C477FC">
              <w:rPr>
                <w:rFonts w:ascii="Arial" w:hAnsi="Arial" w:cs="Arial"/>
              </w:rPr>
              <w:t xml:space="preserve"> </w:t>
            </w:r>
            <w:r w:rsidRPr="00CD7AFF">
              <w:rPr>
                <w:rFonts w:ascii="Arial" w:hAnsi="Arial" w:cs="Arial"/>
              </w:rPr>
              <w:t>seguintes características:</w:t>
            </w:r>
          </w:p>
          <w:p w14:paraId="274206F2" w14:textId="77777777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- Gás: Oxigênio medicinal</w:t>
            </w:r>
          </w:p>
          <w:p w14:paraId="2B11472F" w14:textId="77777777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- Pureza mínima: 99,5%, conforme</w:t>
            </w:r>
          </w:p>
          <w:p w14:paraId="50E4A4AC" w14:textId="77777777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padrões da ANVISA</w:t>
            </w:r>
          </w:p>
          <w:p w14:paraId="6E8E4913" w14:textId="77777777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- Estado físico: Comprimido</w:t>
            </w:r>
          </w:p>
          <w:p w14:paraId="63966200" w14:textId="77777777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- Acondicionamento: Cilindros</w:t>
            </w:r>
          </w:p>
          <w:p w14:paraId="1B3A7CD5" w14:textId="77777777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metálicos (bala)</w:t>
            </w:r>
          </w:p>
          <w:p w14:paraId="2DD3C142" w14:textId="77777777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- Capacidade do cilindro: 1 m³</w:t>
            </w:r>
          </w:p>
          <w:p w14:paraId="2FA9DE90" w14:textId="77777777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(equivalente aproximado a cilindro de</w:t>
            </w:r>
          </w:p>
          <w:p w14:paraId="22CC0F22" w14:textId="77777777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7 litros a 150 bar)</w:t>
            </w:r>
          </w:p>
          <w:p w14:paraId="429C73D2" w14:textId="3FBB024A" w:rsidR="00CD7AFF" w:rsidRPr="00CD7AFF" w:rsidRDefault="00CD7AFF" w:rsidP="00CD7A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 xml:space="preserve">- </w:t>
            </w:r>
            <w:r w:rsidR="00C477FC">
              <w:rPr>
                <w:rFonts w:ascii="Arial" w:hAnsi="Arial" w:cs="Arial"/>
              </w:rPr>
              <w:t xml:space="preserve">Pressão de enchimento: conforme </w:t>
            </w:r>
            <w:r w:rsidRPr="00CD7AFF">
              <w:rPr>
                <w:rFonts w:ascii="Arial" w:hAnsi="Arial" w:cs="Arial"/>
              </w:rPr>
              <w:t>norma técnica vigente</w:t>
            </w:r>
          </w:p>
          <w:p w14:paraId="22CD5CE4" w14:textId="6733F586" w:rsidR="00CD7AFF" w:rsidRPr="00D6681D" w:rsidRDefault="00CD7AFF" w:rsidP="00C477F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- Válvula: padrão ABNT compatível</w:t>
            </w:r>
            <w:r w:rsidR="00C477FC">
              <w:rPr>
                <w:rFonts w:ascii="Arial" w:hAnsi="Arial" w:cs="Arial"/>
              </w:rPr>
              <w:t xml:space="preserve"> </w:t>
            </w:r>
            <w:r w:rsidRPr="00CD7AFF">
              <w:rPr>
                <w:rFonts w:ascii="Arial" w:hAnsi="Arial" w:cs="Arial"/>
              </w:rPr>
              <w:t>com reguladores utilizados na</w:t>
            </w:r>
            <w:r w:rsidR="00C477FC">
              <w:rPr>
                <w:rFonts w:ascii="Arial" w:hAnsi="Arial" w:cs="Arial"/>
              </w:rPr>
              <w:t xml:space="preserve"> </w:t>
            </w:r>
            <w:bookmarkStart w:id="0" w:name="_GoBack"/>
            <w:bookmarkEnd w:id="0"/>
            <w:r w:rsidRPr="00CD7AFF">
              <w:rPr>
                <w:rFonts w:ascii="Arial" w:hAnsi="Arial" w:cs="Arial"/>
              </w:rPr>
              <w:t>unidade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6CE8C452" w:rsidR="00CD7AFF" w:rsidRPr="00D6681D" w:rsidRDefault="00CD7AFF" w:rsidP="00623035">
            <w:pPr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M³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7450A" w14:textId="77777777" w:rsidR="00CD7AFF" w:rsidRPr="00D6681D" w:rsidRDefault="00CD7AFF" w:rsidP="00623035">
            <w:pPr>
              <w:spacing w:after="120"/>
              <w:rPr>
                <w:rFonts w:ascii="Arial" w:hAnsi="Arial" w:cs="Arial"/>
              </w:rPr>
            </w:pPr>
          </w:p>
          <w:p w14:paraId="70D16513" w14:textId="77777777" w:rsidR="00CD7AFF" w:rsidRPr="00D6681D" w:rsidRDefault="00CD7AFF" w:rsidP="00623035">
            <w:pPr>
              <w:spacing w:after="120"/>
              <w:rPr>
                <w:rFonts w:ascii="Arial" w:hAnsi="Arial" w:cs="Arial"/>
              </w:rPr>
            </w:pPr>
          </w:p>
          <w:p w14:paraId="4CA0F1FE" w14:textId="77777777" w:rsidR="00CD7AFF" w:rsidRPr="00D6681D" w:rsidRDefault="00CD7AFF" w:rsidP="00623035">
            <w:pPr>
              <w:spacing w:after="120"/>
              <w:rPr>
                <w:rFonts w:ascii="Arial" w:hAnsi="Arial" w:cs="Arial"/>
              </w:rPr>
            </w:pPr>
          </w:p>
          <w:p w14:paraId="5B4A81A3" w14:textId="77777777" w:rsidR="00CD7AFF" w:rsidRPr="00D6681D" w:rsidRDefault="00CD7AFF" w:rsidP="00623035">
            <w:pPr>
              <w:spacing w:after="120"/>
              <w:rPr>
                <w:rFonts w:ascii="Arial" w:hAnsi="Arial" w:cs="Arial"/>
              </w:rPr>
            </w:pPr>
          </w:p>
          <w:p w14:paraId="545C2CF8" w14:textId="77777777" w:rsidR="00CD7AFF" w:rsidRPr="00D6681D" w:rsidRDefault="00CD7AFF" w:rsidP="00623035">
            <w:pPr>
              <w:spacing w:after="120"/>
              <w:rPr>
                <w:rFonts w:ascii="Arial" w:hAnsi="Arial" w:cs="Arial"/>
              </w:rPr>
            </w:pPr>
          </w:p>
          <w:p w14:paraId="15839223" w14:textId="77777777" w:rsidR="00CD7AFF" w:rsidRDefault="00CD7AFF" w:rsidP="00C740AB">
            <w:pPr>
              <w:spacing w:after="120"/>
              <w:jc w:val="center"/>
              <w:rPr>
                <w:rFonts w:ascii="Arial" w:hAnsi="Arial" w:cs="Arial"/>
              </w:rPr>
            </w:pPr>
          </w:p>
          <w:p w14:paraId="05FCCFD6" w14:textId="7389F6DE" w:rsidR="00CD7AFF" w:rsidRPr="00D6681D" w:rsidRDefault="00CD7AFF" w:rsidP="00C740AB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  <w:tc>
          <w:tcPr>
            <w:tcW w:w="1134" w:type="dxa"/>
            <w:vAlign w:val="center"/>
          </w:tcPr>
          <w:p w14:paraId="4EBE010F" w14:textId="0ED09EA8" w:rsidR="00CD7AFF" w:rsidRPr="00CD7AFF" w:rsidRDefault="00CD7AFF" w:rsidP="00623035">
            <w:pPr>
              <w:spacing w:after="120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R$</w:t>
            </w:r>
          </w:p>
        </w:tc>
        <w:tc>
          <w:tcPr>
            <w:tcW w:w="1559" w:type="dxa"/>
            <w:vAlign w:val="center"/>
          </w:tcPr>
          <w:p w14:paraId="6A3B7EC1" w14:textId="314B44CF" w:rsidR="00CD7AFF" w:rsidRPr="00CD7AFF" w:rsidRDefault="00CD7AFF" w:rsidP="00623035">
            <w:pPr>
              <w:spacing w:after="120"/>
              <w:rPr>
                <w:rFonts w:ascii="Arial" w:hAnsi="Arial" w:cs="Arial"/>
              </w:rPr>
            </w:pPr>
            <w:r w:rsidRPr="00CD7AFF">
              <w:rPr>
                <w:rFonts w:ascii="Arial" w:hAnsi="Arial" w:cs="Arial"/>
              </w:rPr>
              <w:t>R$</w:t>
            </w: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477FC"/>
    <w:rsid w:val="00C60C7B"/>
    <w:rsid w:val="00C6344E"/>
    <w:rsid w:val="00C72089"/>
    <w:rsid w:val="00C720BD"/>
    <w:rsid w:val="00C723BD"/>
    <w:rsid w:val="00C726B9"/>
    <w:rsid w:val="00C740AB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D7AFF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681D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226671-E6C1-4CFF-A535-14760635F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3</cp:revision>
  <cp:lastPrinted>2023-06-15T16:49:00Z</cp:lastPrinted>
  <dcterms:created xsi:type="dcterms:W3CDTF">2026-06-16T18:54:00Z</dcterms:created>
  <dcterms:modified xsi:type="dcterms:W3CDTF">2026-06-16T18:54:00Z</dcterms:modified>
</cp:coreProperties>
</file>